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154"/>
        <w:tblpPr w:leftFromText="180" w:rightFromText="180" w:topFromText="0" w:bottomFromText="0" w:vertAnchor="page" w:horzAnchor="margin" w:tblpXSpec="center" w:tblpY="1561"/>
        <w:tblW w:w="9918" w:type="dxa"/>
        <w:tblLook w:val="04A0" w:firstRow="1" w:lastRow="0" w:firstColumn="1" w:lastColumn="0" w:noHBand="0" w:noVBand="1"/>
      </w:tblPr>
      <w:tblGrid>
        <w:gridCol w:w="691"/>
        <w:gridCol w:w="3273"/>
        <w:gridCol w:w="5954"/>
      </w:tblGrid>
      <w:tr>
        <w:trPr/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1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  <w:noProof/>
              </w:rPr>
              <mc:AlternateContent>
                <mc:Choice Requires="wps">
                  <w:drawing>
                    <wp:anchor distT="0" distB="0" distL="0" distR="0" simplePos="false" relativeHeight="2" behindDoc="false" locked="false" layoutInCell="true" allowOverlap="true">
                      <wp:simplePos x="0" y="0"/>
                      <wp:positionH relativeFrom="column">
                        <wp:posOffset>-516255</wp:posOffset>
                      </wp:positionH>
                      <wp:positionV relativeFrom="page">
                        <wp:posOffset>-768350</wp:posOffset>
                      </wp:positionV>
                      <wp:extent cx="6324600" cy="660400"/>
                      <wp:effectExtent l="0" t="0" r="19050" b="25400"/>
                      <wp:wrapNone/>
                      <wp:docPr id="1026" name="Rectangle 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6324600" cy="66040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mpd="sng" cap="flat" w="12700">
                                <a:solidFill>
                                  <a:srgbClr val="70ad47"/>
                                </a:solidFill>
                                <a:prstDash val="solid"/>
                                <a:miter/>
                                <a:headEnd/>
                                <a:tailEnd/>
                              </a:ln>
                            </wps:spPr>
                            <wps:txbx id="1026">
                              <w:txbxContent>
                                <w:p>
                                  <w:pPr>
                                    <w:pStyle w:val="style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BIO DATA </w:t>
                                  </w:r>
                                </w:p>
                                <w:p>
                                  <w:pPr>
                                    <w:pStyle w:val="style0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Mob:9447775291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                                                                            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email: surendranbindu@gmail.com</w:t>
                                  </w:r>
                                </w:p>
                              </w:txbxContent>
                            </wps:txbx>
                            <wps:bodyPr lIns="91440" rIns="91440" tIns="45720" bIns="45720" vert="horz" anchor="ctr" wrap="square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1026" fillcolor="white" stroked="t" style="position:absolute;margin-left:-40.65pt;margin-top:-60.5pt;width:498.0pt;height:52.0pt;z-index:2;mso-position-horizontal-relative:text;mso-position-vertical-relative:page;mso-width-percent:0;mso-height-percent:0;mso-width-relative:margin;mso-height-relative:margin;mso-wrap-distance-left:0.0pt;mso-wrap-distance-right:0.0pt;visibility:visible;v-text-anchor:middle;">
                      <v:stroke joinstyle="miter" color="#70ad47" weight="1.0pt"/>
                      <v:fill/>
                      <v:textbox inset="7.2pt,3.6pt,7.2pt,3.6pt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BIO DATA </w:t>
                            </w:r>
                          </w:p>
                          <w:p>
                            <w:pPr>
                              <w:pStyle w:val="style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Mob:9447775291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email: surendranbindu@gmail.com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Bookman Old Style" w:cs="Calibri" w:hAnsi="Bookman Old Style"/>
              </w:rPr>
              <w:t>Name</w:t>
            </w:r>
          </w:p>
        </w:tc>
        <w:tc>
          <w:tcPr>
            <w:tcW w:w="5954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Dr.</w:t>
            </w:r>
            <w:r>
              <w:rPr>
                <w:rFonts w:ascii="Bookman Old Style" w:cs="Calibri" w:hAnsi="Bookman Old Style"/>
              </w:rPr>
              <w:t>G</w:t>
            </w:r>
            <w:r>
              <w:rPr>
                <w:rFonts w:ascii="Bookman Old Style" w:cs="Calibri" w:hAnsi="Bookman Old Style"/>
              </w:rPr>
              <w:t>. Bindu</w:t>
            </w: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2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Date of Birth</w:t>
            </w:r>
          </w:p>
        </w:tc>
        <w:tc>
          <w:tcPr>
            <w:tcW w:w="5954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24/03/1967</w:t>
            </w: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3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Designation</w:t>
            </w:r>
          </w:p>
        </w:tc>
        <w:tc>
          <w:tcPr>
            <w:tcW w:w="5954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Superintending Hydrogeologist (retd)</w:t>
            </w: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4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Department</w:t>
            </w:r>
          </w:p>
        </w:tc>
        <w:tc>
          <w:tcPr>
            <w:tcW w:w="5954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Kerala State Groundwater Department</w:t>
            </w: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5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Present </w:t>
            </w:r>
            <w:r>
              <w:rPr>
                <w:rFonts w:ascii="Bookman Old Style" w:cs="Calibri" w:hAnsi="Bookman Old Style"/>
              </w:rPr>
              <w:t>position</w:t>
            </w:r>
          </w:p>
        </w:tc>
        <w:tc>
          <w:tcPr>
            <w:tcW w:w="5954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Head of Department, Geology</w:t>
            </w:r>
            <w:r>
              <w:rPr>
                <w:rFonts w:cs="Calibri" w:hAnsi="Bookman Old Style"/>
                <w:lang w:val="en-US"/>
              </w:rPr>
              <w:t xml:space="preserve">, Dr. Palpu College of Arts and Science </w:t>
            </w: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6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Nationality</w:t>
            </w:r>
          </w:p>
        </w:tc>
        <w:tc>
          <w:tcPr>
            <w:tcW w:w="5954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Indian</w:t>
            </w:r>
          </w:p>
        </w:tc>
      </w:tr>
      <w:tr>
        <w:tblPrEx/>
        <w:trPr>
          <w:trHeight w:val="2240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7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Qualifications (Academic)</w:t>
            </w:r>
          </w:p>
        </w:tc>
        <w:tc>
          <w:tcPr>
            <w:tcW w:w="5954" w:type="dxa"/>
            <w:tcBorders/>
          </w:tcPr>
          <w:p>
            <w:pPr>
              <w:pStyle w:val="style4099"/>
              <w:spacing w:lineRule="exact" w:line="281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PhD in Geology – (</w:t>
            </w:r>
            <w:r>
              <w:rPr>
                <w:rFonts w:ascii="Bookman Old Style" w:cs="Calibri" w:hAnsi="Bookman Old Style"/>
              </w:rPr>
              <w:t>Periyar</w:t>
            </w:r>
            <w:r>
              <w:rPr>
                <w:rFonts w:ascii="Bookman Old Style" w:cs="Calibri" w:hAnsi="Bookman Old Style"/>
              </w:rPr>
              <w:t xml:space="preserve"> University, Salem, Tamil Nadu. (2011)</w:t>
            </w:r>
          </w:p>
          <w:p>
            <w:pPr>
              <w:pStyle w:val="style4099"/>
              <w:spacing w:lineRule="exact" w:line="281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MPhil Applied Geology –  I class, Annamalai University (2006)</w:t>
            </w:r>
          </w:p>
          <w:p>
            <w:pPr>
              <w:pStyle w:val="style4099"/>
              <w:spacing w:lineRule="exact" w:line="281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BSc Geology –  I class, Kerala University. (1987)</w:t>
            </w:r>
          </w:p>
          <w:p>
            <w:pPr>
              <w:pStyle w:val="style4099"/>
              <w:spacing w:lineRule="exact" w:line="281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Pre Degree – I class, Kerala University. (1984)</w:t>
            </w:r>
          </w:p>
          <w:p>
            <w:pPr>
              <w:pStyle w:val="style4099"/>
              <w:spacing w:lineRule="exact" w:line="281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SSLC – (1982)</w:t>
            </w:r>
          </w:p>
        </w:tc>
      </w:tr>
      <w:tr>
        <w:tblPrEx/>
        <w:trPr>
          <w:trHeight w:val="698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8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Qualifications (Technical)</w:t>
            </w:r>
          </w:p>
        </w:tc>
        <w:tc>
          <w:tcPr>
            <w:tcW w:w="5954" w:type="dxa"/>
            <w:tcBorders/>
          </w:tcPr>
          <w:p>
            <w:pPr>
              <w:pStyle w:val="style4099"/>
              <w:spacing w:lineRule="exact" w:line="281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Administration</w:t>
            </w:r>
          </w:p>
          <w:p>
            <w:pPr>
              <w:pStyle w:val="style4099"/>
              <w:spacing w:lineRule="exact" w:line="281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Account Test </w:t>
            </w:r>
            <w:r>
              <w:rPr>
                <w:rFonts w:ascii="Bookman Old Style" w:cs="Calibri" w:hAnsi="Bookman Old Style"/>
              </w:rPr>
              <w:t>(</w:t>
            </w:r>
            <w:r>
              <w:rPr>
                <w:rFonts w:ascii="Bookman Old Style" w:cs="Calibri" w:hAnsi="Bookman Old Style"/>
              </w:rPr>
              <w:t>Lower</w:t>
            </w:r>
            <w:r>
              <w:rPr>
                <w:rFonts w:ascii="Bookman Old Style" w:cs="Calibri" w:hAnsi="Bookman Old Style"/>
              </w:rPr>
              <w:t>)</w:t>
            </w:r>
            <w:r>
              <w:rPr>
                <w:rFonts w:ascii="Bookman Old Style" w:cs="Calibri" w:hAnsi="Bookman Old Style"/>
              </w:rPr>
              <w:t xml:space="preserve"> KPSC </w:t>
            </w:r>
          </w:p>
          <w:p>
            <w:pPr>
              <w:pStyle w:val="style4099"/>
              <w:spacing w:lineRule="exact" w:line="281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Executive Officers test KPSC</w:t>
            </w:r>
          </w:p>
        </w:tc>
      </w:tr>
      <w:tr>
        <w:tblPrEx/>
        <w:trPr>
          <w:trHeight w:val="698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9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Computer skills</w:t>
            </w:r>
          </w:p>
        </w:tc>
        <w:tc>
          <w:tcPr>
            <w:tcW w:w="5954" w:type="dxa"/>
            <w:tcBorders/>
          </w:tcPr>
          <w:p>
            <w:pPr>
              <w:pStyle w:val="style4099"/>
              <w:spacing w:lineRule="exact" w:line="281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Windows, MS office</w:t>
            </w:r>
          </w:p>
          <w:p>
            <w:pPr>
              <w:pStyle w:val="style4099"/>
              <w:spacing w:lineRule="exact" w:line="281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Scientific software’s – GWDES, SWDES, GEMS, MIKE BASIN, MIKE HYDRO, NAM II, MIKE SHE, MIKE VIEW, GRASP</w:t>
            </w:r>
          </w:p>
        </w:tc>
      </w:tr>
      <w:tr>
        <w:tblPrEx/>
        <w:trPr>
          <w:trHeight w:val="698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10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Research works </w:t>
            </w:r>
          </w:p>
        </w:tc>
        <w:tc>
          <w:tcPr>
            <w:tcW w:w="5954" w:type="dxa"/>
            <w:tcBorders/>
          </w:tcPr>
          <w:p>
            <w:pPr>
              <w:pStyle w:val="style4099"/>
              <w:numPr>
                <w:ilvl w:val="0"/>
                <w:numId w:val="1"/>
              </w:numPr>
              <w:tabs>
                <w:tab w:val="left" w:leader="none" w:pos="768"/>
              </w:tabs>
              <w:spacing w:before="1"/>
              <w:ind w:right="77"/>
              <w:jc w:val="both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The Geology and Hydrogeology of </w:t>
            </w:r>
            <w:r>
              <w:rPr>
                <w:rFonts w:ascii="Bookman Old Style" w:cs="Calibri" w:hAnsi="Bookman Old Style"/>
              </w:rPr>
              <w:t>Neyveli</w:t>
            </w:r>
            <w:r>
              <w:rPr>
                <w:rFonts w:ascii="Bookman Old Style" w:cs="Calibri" w:hAnsi="Bookman Old Style"/>
              </w:rPr>
              <w:t xml:space="preserve"> Lignite </w:t>
            </w:r>
            <w:r>
              <w:rPr>
                <w:rFonts w:ascii="Bookman Old Style" w:cs="Calibri" w:hAnsi="Bookman Old Style"/>
              </w:rPr>
              <w:t xml:space="preserve">Field – South </w:t>
            </w:r>
            <w:r>
              <w:rPr>
                <w:rFonts w:ascii="Bookman Old Style" w:cs="Calibri" w:hAnsi="Bookman Old Style"/>
              </w:rPr>
              <w:t>Arocot</w:t>
            </w:r>
            <w:r>
              <w:rPr>
                <w:rFonts w:ascii="Bookman Old Style" w:cs="Calibri" w:hAnsi="Bookman Old Style"/>
              </w:rPr>
              <w:t xml:space="preserve"> District, Tamil Nadu</w:t>
            </w:r>
          </w:p>
          <w:p>
            <w:pPr>
              <w:pStyle w:val="style4099"/>
              <w:numPr>
                <w:ilvl w:val="0"/>
                <w:numId w:val="1"/>
              </w:numPr>
              <w:tabs>
                <w:tab w:val="left" w:leader="none" w:pos="768"/>
              </w:tabs>
              <w:spacing w:before="1"/>
              <w:ind w:right="77"/>
              <w:jc w:val="both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Site selection for Artificial Recharge St</w:t>
            </w:r>
            <w:r>
              <w:rPr>
                <w:rFonts w:ascii="Bookman Old Style" w:cs="Calibri" w:hAnsi="Bookman Old Style"/>
              </w:rPr>
              <w:t xml:space="preserve">ructures in </w:t>
            </w:r>
            <w:r>
              <w:rPr>
                <w:rFonts w:ascii="Bookman Old Style" w:cs="Calibri" w:hAnsi="Bookman Old Style"/>
              </w:rPr>
              <w:t>Vamanapuram</w:t>
            </w:r>
            <w:r>
              <w:rPr>
                <w:rFonts w:ascii="Bookman Old Style" w:cs="Calibri" w:hAnsi="Bookman Old Style"/>
              </w:rPr>
              <w:t xml:space="preserve"> River basin.</w:t>
            </w:r>
          </w:p>
          <w:p>
            <w:pPr>
              <w:pStyle w:val="style4099"/>
              <w:numPr>
                <w:ilvl w:val="0"/>
                <w:numId w:val="1"/>
              </w:numPr>
              <w:tabs>
                <w:tab w:val="left" w:leader="none" w:pos="768"/>
              </w:tabs>
              <w:spacing w:before="1"/>
              <w:ind w:right="77"/>
              <w:jc w:val="both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An integrated </w:t>
            </w:r>
            <w:r>
              <w:rPr>
                <w:rFonts w:ascii="Bookman Old Style" w:cs="Calibri" w:hAnsi="Bookman Old Style"/>
              </w:rPr>
              <w:t xml:space="preserve">approach with </w:t>
            </w:r>
            <w:r>
              <w:rPr>
                <w:rFonts w:ascii="Bookman Old Style" w:cs="Calibri" w:hAnsi="Bookman Old Style"/>
              </w:rPr>
              <w:t>conventional,</w:t>
            </w:r>
            <w:r>
              <w:rPr>
                <w:rFonts w:ascii="Bookman Old Style" w:cs="Calibri" w:hAnsi="Bookman Old Style"/>
              </w:rPr>
              <w:t xml:space="preserve"> remote sensing and GIS for augmentation </w:t>
            </w:r>
            <w:r>
              <w:rPr>
                <w:rFonts w:ascii="Bookman Old Style" w:cs="Calibri" w:hAnsi="Bookman Old Style"/>
              </w:rPr>
              <w:t xml:space="preserve">of Groundwater resources in </w:t>
            </w:r>
            <w:r>
              <w:rPr>
                <w:rFonts w:ascii="Bookman Old Style" w:cs="Calibri" w:hAnsi="Bookman Old Style"/>
              </w:rPr>
              <w:t>Chittar</w:t>
            </w:r>
            <w:r>
              <w:rPr>
                <w:rFonts w:ascii="Bookman Old Style" w:cs="Calibri" w:hAnsi="Bookman Old Style"/>
              </w:rPr>
              <w:t xml:space="preserve"> basin, Trivandrum</w:t>
            </w:r>
            <w:r>
              <w:rPr>
                <w:rFonts w:ascii="Bookman Old Style" w:cs="Calibri" w:hAnsi="Bookman Old Style"/>
              </w:rPr>
              <w:t>, Kerala</w:t>
            </w:r>
            <w:r>
              <w:rPr>
                <w:rFonts w:ascii="Bookman Old Style" w:cs="Calibri" w:hAnsi="Bookman Old Style"/>
              </w:rPr>
              <w:t>.</w:t>
            </w:r>
          </w:p>
        </w:tc>
      </w:tr>
      <w:tr>
        <w:tblPrEx/>
        <w:trPr>
          <w:trHeight w:val="698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11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Area of interest </w:t>
            </w:r>
          </w:p>
        </w:tc>
        <w:tc>
          <w:tcPr>
            <w:tcW w:w="5954" w:type="dxa"/>
            <w:tcBorders/>
          </w:tcPr>
          <w:p>
            <w:pPr>
              <w:pStyle w:val="style4099"/>
              <w:tabs>
                <w:tab w:val="left" w:leader="none" w:pos="768"/>
              </w:tabs>
              <w:spacing w:before="1"/>
              <w:ind w:right="77"/>
              <w:jc w:val="both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Hydrogeology,</w:t>
            </w:r>
            <w:r>
              <w:rPr>
                <w:rFonts w:ascii="Bookman Old Style" w:cs="Calibri" w:hAnsi="Bookman Old Style"/>
              </w:rPr>
              <w:t xml:space="preserve"> </w:t>
            </w:r>
            <w:r>
              <w:rPr>
                <w:rFonts w:ascii="Bookman Old Style" w:cs="Calibri" w:hAnsi="Bookman Old Style"/>
              </w:rPr>
              <w:t xml:space="preserve">Hydrochemistry, </w:t>
            </w:r>
            <w:r>
              <w:rPr>
                <w:rFonts w:ascii="Bookman Old Style" w:cs="Calibri" w:hAnsi="Bookman Old Style"/>
              </w:rPr>
              <w:t>Disaster management</w:t>
            </w:r>
            <w:r>
              <w:rPr>
                <w:rFonts w:ascii="Bookman Old Style" w:cs="Calibri" w:hAnsi="Bookman Old Style"/>
              </w:rPr>
              <w:t xml:space="preserve">, </w:t>
            </w:r>
            <w:r>
              <w:rPr>
                <w:rFonts w:ascii="Bookman Old Style" w:cs="Calibri" w:hAnsi="Bookman Old Style"/>
              </w:rPr>
              <w:t xml:space="preserve">Structural </w:t>
            </w:r>
            <w:r>
              <w:rPr>
                <w:rFonts w:ascii="Bookman Old Style" w:cs="Calibri" w:hAnsi="Bookman Old Style"/>
              </w:rPr>
              <w:t>G</w:t>
            </w:r>
            <w:r>
              <w:rPr>
                <w:rFonts w:ascii="Bookman Old Style" w:cs="Calibri" w:hAnsi="Bookman Old Style"/>
              </w:rPr>
              <w:t xml:space="preserve">eology, </w:t>
            </w:r>
            <w:r>
              <w:rPr>
                <w:rFonts w:ascii="Bookman Old Style" w:cs="Calibri" w:hAnsi="Bookman Old Style"/>
              </w:rPr>
              <w:t>Geoinformatics</w:t>
            </w:r>
            <w:r>
              <w:rPr>
                <w:rFonts w:ascii="Bookman Old Style" w:cs="Calibri" w:hAnsi="Bookman Old Style"/>
              </w:rPr>
              <w:t>,</w:t>
            </w:r>
            <w:r>
              <w:rPr>
                <w:rFonts w:ascii="Bookman Old Style" w:cs="Calibri" w:hAnsi="Bookman Old Style"/>
              </w:rPr>
              <w:t xml:space="preserve"> </w:t>
            </w:r>
            <w:r>
              <w:rPr>
                <w:rFonts w:ascii="Bookman Old Style" w:cs="Calibri" w:hAnsi="Bookman Old Style"/>
              </w:rPr>
              <w:t>GIS, General</w:t>
            </w:r>
            <w:r>
              <w:rPr>
                <w:rFonts w:ascii="Bookman Old Style" w:cs="Calibri" w:hAnsi="Bookman Old Style"/>
              </w:rPr>
              <w:t xml:space="preserve"> Geology</w:t>
            </w:r>
            <w:r>
              <w:rPr>
                <w:rFonts w:ascii="Bookman Old Style" w:cs="Calibri" w:hAnsi="Bookman Old Style"/>
              </w:rPr>
              <w:t>, Economic Geology, Mining Geology</w:t>
            </w:r>
            <w:r>
              <w:rPr>
                <w:rFonts w:ascii="Bookman Old Style" w:hAnsi="Bookman Old Style"/>
              </w:rPr>
              <w:t xml:space="preserve"> Physical Geology and Geomorphology</w:t>
            </w:r>
            <w:r>
              <w:rPr>
                <w:rFonts w:ascii="Bookman Old Style" w:cs="Calibri" w:hAnsi="Bookman Old Style"/>
              </w:rPr>
              <w:t>.</w:t>
            </w:r>
            <w:r>
              <w:rPr>
                <w:rFonts w:ascii="Bookman Old Style" w:hAnsi="Bookman Old Style"/>
              </w:rPr>
              <w:t>, Groundwater Investigation and Management, Economic Remote Sensing and GIS Applications, Exploration Geology</w:t>
            </w:r>
          </w:p>
        </w:tc>
      </w:tr>
      <w:tr>
        <w:tblPrEx/>
        <w:trPr>
          <w:trHeight w:val="698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12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Guided projects</w:t>
            </w:r>
            <w:r>
              <w:rPr>
                <w:rFonts w:ascii="Bookman Old Style" w:cs="Calibri" w:hAnsi="Bookman Old Style"/>
              </w:rPr>
              <w:t xml:space="preserve"> </w:t>
            </w:r>
          </w:p>
        </w:tc>
        <w:tc>
          <w:tcPr>
            <w:tcW w:w="595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spacing w:lineRule="atLeast" w:line="0"/>
              <w:rPr>
                <w:rFonts w:ascii="Bookman Old Style" w:cs="Calibri" w:hAnsi="Bookman Old Style"/>
                <w:bCs/>
                <w:color w:val="000000"/>
              </w:rPr>
            </w:pPr>
            <w:r>
              <w:rPr>
                <w:rFonts w:ascii="Bookman Old Style" w:cs="Calibri" w:hAnsi="Bookman Old Style"/>
                <w:bCs/>
                <w:color w:val="000000"/>
              </w:rPr>
              <w:t xml:space="preserve">1. Ground Water Potential of </w:t>
            </w:r>
            <w:r>
              <w:rPr>
                <w:rFonts w:ascii="Bookman Old Style" w:cs="Calibri" w:hAnsi="Bookman Old Style"/>
                <w:bCs/>
                <w:color w:val="000000"/>
              </w:rPr>
              <w:t>Vattavada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 Panchayath, Idukki District, Kerala</w:t>
            </w:r>
          </w:p>
          <w:p>
            <w:pPr>
              <w:pStyle w:val="style0"/>
              <w:spacing w:lineRule="atLeast" w:line="0"/>
              <w:rPr>
                <w:rFonts w:ascii="Bookman Old Style" w:cs="Calibri" w:hAnsi="Bookman Old Style"/>
                <w:bCs/>
                <w:color w:val="000000"/>
              </w:rPr>
            </w:pPr>
            <w:r>
              <w:rPr>
                <w:rFonts w:ascii="Bookman Old Style" w:cs="Calibri" w:hAnsi="Bookman Old Style"/>
                <w:bCs/>
                <w:color w:val="000000"/>
              </w:rPr>
              <w:t xml:space="preserve">2. 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Groundwater 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fluctuation 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of </w:t>
            </w:r>
            <w:r>
              <w:rPr>
                <w:rFonts w:ascii="Bookman Old Style" w:cs="Calibri" w:hAnsi="Bookman Old Style"/>
                <w:bCs/>
                <w:color w:val="000000"/>
              </w:rPr>
              <w:t>Vamanapuram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 River basin and its Management.</w:t>
            </w:r>
          </w:p>
          <w:p>
            <w:pPr>
              <w:pStyle w:val="style0"/>
              <w:spacing w:lineRule="atLeast" w:line="0"/>
              <w:rPr>
                <w:rFonts w:ascii="Bookman Old Style" w:cs="Calibri" w:hAnsi="Bookman Old Style"/>
                <w:bCs/>
                <w:color w:val="000000"/>
              </w:rPr>
            </w:pPr>
            <w:r>
              <w:rPr>
                <w:rFonts w:ascii="Bookman Old Style" w:cs="Calibri" w:eastAsia="Times New Roman" w:hAnsi="Bookman Old Style"/>
                <w:kern w:val="0"/>
                <w:lang w:eastAsia="en-IN"/>
                <w14:ligatures xmlns:w14="http://schemas.microsoft.com/office/word/2010/wordml" w14:val="none"/>
              </w:rPr>
              <w:t xml:space="preserve">3. </w:t>
            </w:r>
            <w:r>
              <w:rPr>
                <w:rFonts w:ascii="Bookman Old Style" w:cs="Calibri" w:eastAsia="Times New Roman" w:hAnsi="Bookman Old Style"/>
                <w:kern w:val="0"/>
                <w:lang w:eastAsia="en-IN"/>
                <w14:ligatures xmlns:w14="http://schemas.microsoft.com/office/word/2010/wordml" w14:val="none"/>
              </w:rPr>
              <w:t xml:space="preserve">Impacts of clay mining in parts of </w:t>
            </w:r>
            <w:r>
              <w:rPr>
                <w:rFonts w:ascii="Bookman Old Style" w:cs="Calibri" w:eastAsia="Times New Roman" w:hAnsi="Bookman Old Style"/>
                <w:kern w:val="0"/>
                <w:lang w:eastAsia="en-IN"/>
                <w14:ligatures xmlns:w14="http://schemas.microsoft.com/office/word/2010/wordml" w14:val="none"/>
              </w:rPr>
              <w:t>Mangalapuram</w:t>
            </w:r>
            <w:r>
              <w:rPr>
                <w:rFonts w:ascii="Bookman Old Style" w:cs="Calibri" w:eastAsia="Times New Roman" w:hAnsi="Bookman Old Style"/>
                <w:kern w:val="0"/>
                <w:lang w:eastAsia="en-IN"/>
                <w14:ligatures xmlns:w14="http://schemas.microsoft.com/office/word/2010/wordml" w14:val="none"/>
              </w:rPr>
              <w:t xml:space="preserve"> </w:t>
            </w:r>
            <w:r>
              <w:rPr>
                <w:rFonts w:ascii="Bookman Old Style" w:cs="Calibri" w:eastAsia="Times New Roman" w:hAnsi="Bookman Old Style"/>
                <w:kern w:val="0"/>
                <w:lang w:eastAsia="en-IN"/>
                <w14:ligatures xmlns:w14="http://schemas.microsoft.com/office/word/2010/wordml" w14:val="none"/>
              </w:rPr>
              <w:t>Panchayath, Trivandrum</w:t>
            </w:r>
            <w:r>
              <w:rPr>
                <w:rFonts w:ascii="Bookman Old Style" w:cs="Calibri" w:eastAsia="Times New Roman" w:hAnsi="Bookman Old Style"/>
                <w:kern w:val="0"/>
                <w:lang w:eastAsia="en-IN"/>
                <w14:ligatures xmlns:w14="http://schemas.microsoft.com/office/word/2010/wordml" w14:val="none"/>
              </w:rPr>
              <w:t>, Kerala</w:t>
            </w:r>
            <w:r>
              <w:rPr>
                <w:rFonts w:ascii="Bookman Old Style" w:cs="Calibri" w:eastAsia="Times New Roman" w:hAnsi="Bookman Old Style"/>
                <w:kern w:val="0"/>
                <w:lang w:eastAsia="en-IN"/>
                <w14:ligatures xmlns:w14="http://schemas.microsoft.com/office/word/2010/wordml" w14:val="none"/>
              </w:rPr>
              <w:t>.</w:t>
            </w:r>
          </w:p>
          <w:p>
            <w:pPr>
              <w:pStyle w:val="style0"/>
              <w:spacing w:lineRule="atLeast" w:line="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eastAsia="Times New Roman" w:hAnsi="Bookman Old Style"/>
                <w:kern w:val="0"/>
                <w:lang w:eastAsia="en-IN"/>
                <w14:ligatures xmlns:w14="http://schemas.microsoft.com/office/word/2010/wordml" w14:val="none"/>
              </w:rPr>
              <w:t>4</w:t>
            </w:r>
            <w:r>
              <w:rPr>
                <w:rFonts w:ascii="Bookman Old Style" w:cs="Calibri" w:eastAsia="Times New Roman" w:hAnsi="Bookman Old Style"/>
                <w:kern w:val="0"/>
                <w:lang w:eastAsia="en-IN"/>
                <w14:ligatures xmlns:w14="http://schemas.microsoft.com/office/word/2010/wordml" w14:val="none"/>
              </w:rPr>
              <w:t xml:space="preserve">. </w:t>
            </w:r>
            <w:r>
              <w:rPr>
                <w:rFonts w:ascii="Bookman Old Style" w:cs="Calibri" w:eastAsia="Times New Roman" w:hAnsi="Bookman Old Style"/>
                <w:kern w:val="0"/>
                <w:lang w:eastAsia="en-IN"/>
                <w14:ligatures xmlns:w14="http://schemas.microsoft.com/office/word/2010/wordml" w14:val="none"/>
              </w:rPr>
              <w:t>Water quality of Trivandrum Corporation, Trivandrum, Kerala</w:t>
            </w:r>
          </w:p>
        </w:tc>
      </w:tr>
      <w:tr>
        <w:tblPrEx/>
        <w:trPr>
          <w:trHeight w:val="698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13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Published </w:t>
            </w:r>
            <w:r>
              <w:rPr>
                <w:rFonts w:ascii="Bookman Old Style" w:cs="Calibri" w:hAnsi="Bookman Old Style"/>
              </w:rPr>
              <w:t>papers</w:t>
            </w:r>
          </w:p>
        </w:tc>
        <w:tc>
          <w:tcPr>
            <w:tcW w:w="595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Bookman Old Style" w:cs="Calibri" w:hAnsi="Bookman Old Style"/>
                <w:bCs/>
                <w:color w:val="000000"/>
              </w:rPr>
            </w:pPr>
            <w:r>
              <w:rPr>
                <w:rFonts w:ascii="Bookman Old Style" w:cs="Calibri" w:hAnsi="Bookman Old Style"/>
                <w:b/>
                <w:color w:val="000000"/>
              </w:rPr>
              <w:t>1.</w:t>
            </w:r>
            <w:r>
              <w:rPr>
                <w:rFonts w:ascii="Bookman Old Style" w:cs="Calibri" w:hAnsi="Bookman Old Style"/>
                <w:b/>
                <w:color w:val="000000"/>
              </w:rPr>
              <w:t xml:space="preserve">Gurugnanam.B. and </w:t>
            </w:r>
            <w:r>
              <w:rPr>
                <w:rFonts w:ascii="Bookman Old Style" w:cs="Calibri" w:hAnsi="Bookman Old Style"/>
                <w:b/>
                <w:color w:val="000000"/>
              </w:rPr>
              <w:t>Bindu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 (20</w:t>
            </w:r>
            <w:r>
              <w:rPr>
                <w:rFonts w:ascii="Bookman Old Style" w:cs="Calibri" w:hAnsi="Bookman Old Style"/>
                <w:bCs/>
                <w:color w:val="000000"/>
              </w:rPr>
              <w:t>07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) </w:t>
            </w:r>
            <w:r>
              <w:rPr>
                <w:rFonts w:ascii="Bookman Old Style" w:cs="Calibri" w:hAnsi="Bookman Old Style"/>
                <w:bCs/>
                <w:color w:val="000000"/>
              </w:rPr>
              <w:t>Delin</w:t>
            </w:r>
            <w:r>
              <w:rPr>
                <w:rFonts w:ascii="Bookman Old Style" w:cs="Calibri" w:hAnsi="Bookman Old Style"/>
                <w:bCs/>
                <w:color w:val="000000"/>
              </w:rPr>
              <w:t>eation of potential zones for Artificial Recharge using Conventional, Remote Sensing and GIS te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chniques in </w:t>
            </w:r>
            <w:r>
              <w:rPr>
                <w:rFonts w:ascii="Bookman Old Style" w:cs="Calibri" w:hAnsi="Bookman Old Style"/>
                <w:bCs/>
                <w:color w:val="000000"/>
              </w:rPr>
              <w:t>Vamanapuram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 River Basin, South Kerala</w:t>
            </w: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ascii="Bookman Old Style" w:cs="Calibri" w:hAnsi="Bookman Old Style"/>
                <w:bCs/>
                <w:color w:val="000000"/>
              </w:rPr>
            </w:pPr>
            <w:r>
              <w:rPr>
                <w:rFonts w:ascii="Bookman Old Style" w:cs="Calibri" w:hAnsi="Bookman Old Style"/>
                <w:b/>
                <w:color w:val="000000"/>
              </w:rPr>
              <w:t>2.</w:t>
            </w:r>
            <w:r>
              <w:rPr>
                <w:rFonts w:ascii="Bookman Old Style" w:cs="Calibri" w:hAnsi="Bookman Old Style"/>
                <w:b/>
                <w:color w:val="000000"/>
              </w:rPr>
              <w:t xml:space="preserve">Bindu.G, </w:t>
            </w:r>
            <w:r>
              <w:rPr>
                <w:rFonts w:ascii="Bookman Old Style" w:cs="Calibri" w:hAnsi="Bookman Old Style"/>
                <w:b/>
                <w:color w:val="000000"/>
              </w:rPr>
              <w:t>Neelakatan.R</w:t>
            </w:r>
            <w:r>
              <w:rPr>
                <w:rFonts w:ascii="Bookman Old Style" w:cs="Calibri" w:hAnsi="Bookman Old Style"/>
                <w:b/>
                <w:color w:val="000000"/>
              </w:rPr>
              <w:t xml:space="preserve"> and Rajesh </w:t>
            </w:r>
            <w:r>
              <w:rPr>
                <w:rFonts w:ascii="Bookman Old Style" w:cs="Calibri" w:hAnsi="Bookman Old Style"/>
                <w:b/>
                <w:color w:val="000000"/>
              </w:rPr>
              <w:t>Reghunath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 (2011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), A study on water quality status for drinking 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and agricultural purposes in </w:t>
            </w:r>
            <w:r>
              <w:rPr>
                <w:rFonts w:ascii="Bookman Old Style" w:cs="Calibri" w:hAnsi="Bookman Old Style"/>
                <w:bCs/>
                <w:color w:val="000000"/>
              </w:rPr>
              <w:t>Chittar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 Basin, Trivandrum</w:t>
            </w:r>
            <w:r>
              <w:rPr>
                <w:rFonts w:ascii="Bookman Old Style" w:cs="Calibri" w:hAnsi="Bookman Old Style"/>
                <w:bCs/>
                <w:color w:val="000000"/>
              </w:rPr>
              <w:t>, Kerala</w:t>
            </w:r>
            <w:r>
              <w:rPr>
                <w:rFonts w:ascii="Bookman Old Style" w:cs="Calibri" w:hAnsi="Bookman Old Style"/>
                <w:bCs/>
                <w:color w:val="000000"/>
              </w:rPr>
              <w:t>.</w:t>
            </w: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ascii="Bookman Old Style" w:cs="Calibri" w:hAnsi="Bookman Old Style"/>
                <w:bCs/>
                <w:color w:val="000000"/>
              </w:rPr>
            </w:pPr>
            <w:r>
              <w:rPr>
                <w:rFonts w:ascii="Bookman Old Style" w:cs="Calibri" w:hAnsi="Bookman Old Style"/>
                <w:b/>
                <w:color w:val="000000"/>
              </w:rPr>
              <w:t>3.</w:t>
            </w:r>
            <w:r>
              <w:rPr>
                <w:rFonts w:ascii="Bookman Old Style" w:cs="Calibri" w:hAnsi="Bookman Old Style"/>
                <w:b/>
                <w:color w:val="000000"/>
              </w:rPr>
              <w:t xml:space="preserve">Bindu.G, </w:t>
            </w:r>
            <w:r>
              <w:rPr>
                <w:rFonts w:ascii="Bookman Old Style" w:cs="Calibri" w:hAnsi="Bookman Old Style"/>
                <w:b/>
                <w:color w:val="000000"/>
              </w:rPr>
              <w:t>Neelaka</w:t>
            </w:r>
            <w:r>
              <w:rPr>
                <w:rFonts w:ascii="Bookman Old Style" w:cs="Calibri" w:hAnsi="Bookman Old Style"/>
                <w:b/>
                <w:color w:val="000000"/>
              </w:rPr>
              <w:t>n</w:t>
            </w:r>
            <w:r>
              <w:rPr>
                <w:rFonts w:ascii="Bookman Old Style" w:cs="Calibri" w:hAnsi="Bookman Old Style"/>
                <w:b/>
                <w:color w:val="000000"/>
              </w:rPr>
              <w:t>tan.R</w:t>
            </w:r>
            <w:r>
              <w:rPr>
                <w:rFonts w:ascii="Bookman Old Style" w:cs="Calibri" w:hAnsi="Bookman Old Style"/>
                <w:b/>
                <w:color w:val="000000"/>
              </w:rPr>
              <w:t xml:space="preserve"> and Rajesh </w:t>
            </w:r>
            <w:r>
              <w:rPr>
                <w:rFonts w:ascii="Bookman Old Style" w:cs="Calibri" w:hAnsi="Bookman Old Style"/>
                <w:b/>
                <w:color w:val="000000"/>
              </w:rPr>
              <w:t>Reghunath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 (2011</w:t>
            </w:r>
            <w:r>
              <w:rPr>
                <w:rFonts w:ascii="Bookman Old Style" w:cs="Calibri" w:hAnsi="Bookman Old Style"/>
                <w:bCs/>
                <w:color w:val="000000"/>
              </w:rPr>
              <w:t>), Morphometric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 analysis of </w:t>
            </w:r>
            <w:r>
              <w:rPr>
                <w:rFonts w:ascii="Bookman Old Style" w:cs="Calibri" w:hAnsi="Bookman Old Style"/>
                <w:bCs/>
                <w:color w:val="000000"/>
              </w:rPr>
              <w:t>Chittar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 basin using Remote Sensing and GIS techniques, Trivandrum, </w:t>
            </w:r>
            <w:r>
              <w:rPr>
                <w:rFonts w:ascii="Bookman Old Style" w:cs="Calibri" w:hAnsi="Bookman Old Style"/>
                <w:bCs/>
                <w:color w:val="000000"/>
              </w:rPr>
              <w:t>Kerala.</w:t>
            </w:r>
            <w:r>
              <w:rPr>
                <w:rFonts w:ascii="Bookman Old Style" w:cs="Calibri" w:hAnsi="Bookman Old Style"/>
                <w:bCs/>
                <w:color w:val="000000"/>
              </w:rPr>
              <w:t xml:space="preserve"> </w:t>
            </w:r>
          </w:p>
        </w:tc>
      </w:tr>
      <w:tr>
        <w:tblPrEx/>
        <w:trPr>
          <w:trHeight w:val="483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14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Total Experience </w:t>
            </w:r>
          </w:p>
        </w:tc>
        <w:tc>
          <w:tcPr>
            <w:tcW w:w="595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Bookman Old Style" w:cs="Calibri" w:hAnsi="Bookman Old Style"/>
                <w:b/>
                <w:i/>
                <w:iCs/>
                <w:color w:val="000000"/>
              </w:rPr>
            </w:pP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>33 years in KSGWD</w:t>
            </w: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ascii="Bookman Old Style" w:cs="Calibri" w:hAnsi="Bookman Old Style"/>
                <w:b/>
                <w:i/>
                <w:iCs/>
                <w:color w:val="000000"/>
              </w:rPr>
            </w:pP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>1 year in soil testing lab of KHRI</w:t>
            </w: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ascii="Bookman Old Style" w:cs="Calibri" w:hAnsi="Bookman Old Style"/>
                <w:b/>
                <w:i/>
                <w:iCs/>
                <w:color w:val="000000"/>
              </w:rPr>
            </w:pP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 xml:space="preserve">6 months teaching experience in </w:t>
            </w: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 xml:space="preserve">Govt </w:t>
            </w: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>C</w:t>
            </w: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 xml:space="preserve">ollege of </w:t>
            </w: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>E</w:t>
            </w: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 xml:space="preserve">ngineering, </w:t>
            </w: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>T</w:t>
            </w: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>rivandrum.</w:t>
            </w: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ascii="Bookman Old Style" w:cs="Calibri" w:hAnsi="Bookman Old Style"/>
                <w:bCs/>
                <w:color w:val="000000"/>
              </w:rPr>
            </w:pP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>7</w:t>
            </w: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 xml:space="preserve"> months experience as HOD, Dept of Geology, </w:t>
            </w: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>Dr.Palpu</w:t>
            </w:r>
            <w:r>
              <w:rPr>
                <w:rFonts w:ascii="Bookman Old Style" w:cs="Calibri" w:hAnsi="Bookman Old Style"/>
                <w:b/>
                <w:i/>
                <w:iCs/>
                <w:color w:val="000000"/>
              </w:rPr>
              <w:t xml:space="preserve"> College of Arts and Science (presently working)</w:t>
            </w:r>
          </w:p>
        </w:tc>
      </w:tr>
      <w:tr>
        <w:tblPrEx/>
        <w:trPr>
          <w:trHeight w:val="483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15.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Job Description</w:t>
            </w:r>
          </w:p>
        </w:tc>
        <w:tc>
          <w:tcPr>
            <w:tcW w:w="5954" w:type="dxa"/>
            <w:tcBorders/>
          </w:tcPr>
          <w:p>
            <w:pPr>
              <w:pStyle w:val="style0"/>
              <w:rPr>
                <w:rFonts w:ascii="Bookman Old Style" w:cs="Calibri" w:hAnsi="Bookman Old Style"/>
                <w:b/>
                <w:bCs/>
              </w:rPr>
            </w:pPr>
            <w:r>
              <w:rPr>
                <w:rFonts w:ascii="Bookman Old Style" w:cs="Calibri" w:hAnsi="Bookman Old Style"/>
                <w:b/>
                <w:bCs/>
              </w:rPr>
              <w:t xml:space="preserve">Geological Assistant (1987-1995) 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Groundwater</w:t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>investigation</w:t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>(electrical resistivity</w:t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>survey),</w:t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>preparation</w:t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>of geological</w:t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>reports,</w:t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>mapping</w:t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>and</w:t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>other related works.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 </w:t>
            </w:r>
            <w:r>
              <w:rPr>
                <w:rFonts w:ascii="Bookman Old Style" w:cs="Calibri" w:hAnsi="Bookman Old Style"/>
                <w:b/>
                <w:bCs/>
              </w:rPr>
              <w:t>Junior Hydrogeologist (1995-2008)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Ground water investigation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preparation and implementation of artificial recharge schemes.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Water level fluctuation studies and water quality analysis studies.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Estimation of ground water resources.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Preparation of ground water year book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Prepared groundwater prospects maps for National Remote Sensing Centre, </w:t>
            </w:r>
            <w:r>
              <w:rPr>
                <w:rFonts w:ascii="Bookman Old Style" w:cs="Calibri" w:hAnsi="Bookman Old Style"/>
              </w:rPr>
              <w:t>Hyderabad.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 </w:t>
            </w:r>
            <w:r>
              <w:rPr>
                <w:rFonts w:ascii="Bookman Old Style" w:cs="Calibri" w:hAnsi="Bookman Old Style"/>
                <w:b/>
                <w:bCs/>
              </w:rPr>
              <w:t>Hydrogeologist (2008 – 2014)</w:t>
            </w:r>
            <w:r>
              <w:rPr>
                <w:rFonts w:ascii="Bookman Old Style" w:cs="Calibri" w:hAnsi="Bookman Old Style"/>
              </w:rPr>
              <w:t xml:space="preserve"> 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Preparation of technical reports of national hydrology project.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DSS team member </w:t>
            </w:r>
            <w:r>
              <w:rPr>
                <w:rFonts w:ascii="Bookman Old Style" w:cs="Calibri" w:hAnsi="Bookman Old Style"/>
              </w:rPr>
              <w:t>of groundwater by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 xml:space="preserve">Danish Hydrology Institute: Denmark, modelling work of </w:t>
            </w:r>
            <w:r>
              <w:rPr>
                <w:rFonts w:ascii="Bookman Old Style" w:cs="Calibri" w:hAnsi="Bookman Old Style"/>
              </w:rPr>
              <w:t>Bharathapuzha</w:t>
            </w:r>
            <w:r>
              <w:rPr>
                <w:rFonts w:ascii="Bookman Old Style" w:cs="Calibri" w:hAnsi="Bookman Old Style"/>
              </w:rPr>
              <w:t xml:space="preserve"> river basin under decision support system (planning)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Maintenance of website of the department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All technical works related to world bank aided hydrology project.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Conducted</w:t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>presentations</w:t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>and</w:t>
            </w:r>
            <w:r>
              <w:rPr>
                <w:rFonts w:ascii="Bookman Old Style" w:cs="Calibri" w:hAnsi="Bookman Old Style"/>
              </w:rPr>
              <w:tab/>
            </w:r>
            <w:r>
              <w:rPr>
                <w:rFonts w:ascii="Bookman Old Style" w:cs="Calibri" w:hAnsi="Bookman Old Style"/>
              </w:rPr>
              <w:t>co-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ordinated trainings under hydrology project.</w:t>
            </w:r>
          </w:p>
          <w:p>
            <w:pPr>
              <w:pStyle w:val="style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  <w:bCs/>
              </w:rPr>
              <w:t>Senior Hydrogeologist (</w:t>
            </w:r>
            <w:r>
              <w:rPr>
                <w:rFonts w:ascii="Bookman Old Style" w:hAnsi="Bookman Old Style"/>
                <w:b/>
                <w:bCs/>
              </w:rPr>
              <w:t>NHP</w:t>
            </w:r>
            <w:r>
              <w:rPr>
                <w:rFonts w:ascii="Bookman Old Style" w:hAnsi="Bookman Old Style"/>
              </w:rPr>
              <w:t>)</w:t>
            </w:r>
          </w:p>
          <w:p>
            <w:pPr>
              <w:pStyle w:val="style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W</w:t>
            </w:r>
            <w:r>
              <w:rPr>
                <w:rFonts w:ascii="Bookman Old Style" w:hAnsi="Bookman Old Style"/>
              </w:rPr>
              <w:t>orked</w:t>
            </w:r>
            <w:r>
              <w:rPr>
                <w:rFonts w:ascii="Bookman Old Style" w:hAnsi="Bookman Old Style"/>
              </w:rPr>
              <w:tab/>
            </w:r>
            <w:r>
              <w:rPr>
                <w:rFonts w:ascii="Bookman Old Style" w:hAnsi="Bookman Old Style"/>
              </w:rPr>
              <w:t>as</w:t>
            </w:r>
            <w:r>
              <w:rPr>
                <w:rFonts w:ascii="Bookman Old Style" w:hAnsi="Bookman Old Style"/>
              </w:rPr>
              <w:t xml:space="preserve"> PDS </w:t>
            </w:r>
            <w:r>
              <w:rPr>
                <w:rFonts w:ascii="Bookman Old Style" w:hAnsi="Bookman Old Style"/>
              </w:rPr>
              <w:tab/>
            </w:r>
            <w:r>
              <w:rPr>
                <w:rFonts w:ascii="Bookman Old Style" w:hAnsi="Bookman Old Style"/>
              </w:rPr>
              <w:t>coordinator</w:t>
            </w:r>
          </w:p>
          <w:p>
            <w:pPr>
              <w:pStyle w:val="style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IT</w:t>
            </w:r>
            <w:r>
              <w:rPr>
                <w:rFonts w:ascii="Bookman Old Style" w:hAnsi="Bookman Old Style"/>
              </w:rPr>
              <w:t xml:space="preserve"> committee member</w:t>
            </w:r>
          </w:p>
          <w:p>
            <w:pPr>
              <w:pStyle w:val="style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D</w:t>
            </w:r>
            <w:r>
              <w:rPr>
                <w:rFonts w:ascii="Bookman Old Style" w:hAnsi="Bookman Old Style"/>
              </w:rPr>
              <w:t xml:space="preserve">ata manager of </w:t>
            </w:r>
            <w:r>
              <w:rPr>
                <w:rFonts w:ascii="Bookman Old Style" w:hAnsi="Bookman Old Style"/>
              </w:rPr>
              <w:t xml:space="preserve">DWLR </w:t>
            </w:r>
            <w:r>
              <w:rPr>
                <w:rFonts w:ascii="Bookman Old Style" w:hAnsi="Bookman Old Style"/>
              </w:rPr>
              <w:t xml:space="preserve">telemetry system of world bank aided </w:t>
            </w:r>
            <w:r>
              <w:rPr>
                <w:rFonts w:ascii="Bookman Old Style" w:hAnsi="Bookman Old Style"/>
              </w:rPr>
              <w:t>N</w:t>
            </w:r>
            <w:r>
              <w:rPr>
                <w:rFonts w:ascii="Bookman Old Style" w:hAnsi="Bookman Old Style"/>
              </w:rPr>
              <w:t xml:space="preserve">ational </w:t>
            </w:r>
            <w:r>
              <w:rPr>
                <w:rFonts w:ascii="Bookman Old Style" w:hAnsi="Bookman Old Style"/>
              </w:rPr>
              <w:t>H</w:t>
            </w:r>
            <w:r>
              <w:rPr>
                <w:rFonts w:ascii="Bookman Old Style" w:hAnsi="Bookman Old Style"/>
              </w:rPr>
              <w:t xml:space="preserve">ydrology </w:t>
            </w:r>
            <w:r>
              <w:rPr>
                <w:rFonts w:ascii="Bookman Old Style" w:hAnsi="Bookman Old Style"/>
              </w:rPr>
              <w:t>P</w:t>
            </w:r>
            <w:r>
              <w:rPr>
                <w:rFonts w:ascii="Bookman Old Style" w:hAnsi="Bookman Old Style"/>
              </w:rPr>
              <w:t xml:space="preserve">roject. </w:t>
            </w:r>
          </w:p>
          <w:p>
            <w:pPr>
              <w:pStyle w:val="style0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Superintending Hydrogeologist &amp; Nodal Officer (NHP)</w:t>
            </w:r>
          </w:p>
          <w:p>
            <w:pPr>
              <w:pStyle w:val="style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</w:t>
            </w:r>
            <w:r>
              <w:rPr>
                <w:rFonts w:ascii="Bookman Old Style" w:hAnsi="Bookman Old Style"/>
              </w:rPr>
              <w:t xml:space="preserve">oordination of all technical and administrative work of world bank aided national hydrology project of </w:t>
            </w:r>
            <w:r>
              <w:rPr>
                <w:rFonts w:ascii="Bookman Old Style" w:hAnsi="Bookman Old Style"/>
              </w:rPr>
              <w:t>M</w:t>
            </w:r>
            <w:r>
              <w:rPr>
                <w:rFonts w:ascii="Bookman Old Style" w:hAnsi="Bookman Old Style"/>
              </w:rPr>
              <w:t xml:space="preserve">inistry of </w:t>
            </w:r>
            <w:r>
              <w:rPr>
                <w:rFonts w:ascii="Bookman Old Style" w:hAnsi="Bookman Old Style"/>
              </w:rPr>
              <w:t>W</w:t>
            </w:r>
            <w:r>
              <w:rPr>
                <w:rFonts w:ascii="Bookman Old Style" w:hAnsi="Bookman Old Style"/>
              </w:rPr>
              <w:t xml:space="preserve">ater </w:t>
            </w:r>
            <w:r>
              <w:rPr>
                <w:rFonts w:ascii="Bookman Old Style" w:hAnsi="Bookman Old Style"/>
              </w:rPr>
              <w:t>R</w:t>
            </w:r>
            <w:r>
              <w:rPr>
                <w:rFonts w:ascii="Bookman Old Style" w:hAnsi="Bookman Old Style"/>
              </w:rPr>
              <w:t xml:space="preserve">esources, </w:t>
            </w:r>
            <w:r>
              <w:rPr>
                <w:rFonts w:ascii="Bookman Old Style" w:hAnsi="Bookman Old Style"/>
              </w:rPr>
              <w:t>New Delhi.</w:t>
            </w:r>
          </w:p>
          <w:p>
            <w:pPr>
              <w:pStyle w:val="style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</w:t>
            </w:r>
            <w:r>
              <w:rPr>
                <w:rFonts w:ascii="Bookman Old Style" w:hAnsi="Bookman Old Style"/>
              </w:rPr>
              <w:t xml:space="preserve">raining </w:t>
            </w:r>
            <w:r>
              <w:rPr>
                <w:rFonts w:ascii="Bookman Old Style" w:hAnsi="Bookman Old Style"/>
              </w:rPr>
              <w:t>C</w:t>
            </w:r>
            <w:r>
              <w:rPr>
                <w:rFonts w:ascii="Bookman Old Style" w:hAnsi="Bookman Old Style"/>
              </w:rPr>
              <w:t xml:space="preserve">oordinator and Project   </w:t>
            </w:r>
            <w:r>
              <w:rPr>
                <w:rFonts w:ascii="Bookman Old Style" w:hAnsi="Bookman Old Style"/>
              </w:rPr>
              <w:t>C</w:t>
            </w:r>
            <w:r>
              <w:rPr>
                <w:rFonts w:ascii="Bookman Old Style" w:hAnsi="Bookman Old Style"/>
              </w:rPr>
              <w:t xml:space="preserve">oordinator of </w:t>
            </w:r>
            <w:r>
              <w:rPr>
                <w:rFonts w:ascii="Bookman Old Style" w:hAnsi="Bookman Old Style"/>
              </w:rPr>
              <w:t>NHP</w:t>
            </w:r>
            <w:r>
              <w:rPr>
                <w:rFonts w:ascii="Bookman Old Style" w:hAnsi="Bookman Old Style"/>
              </w:rPr>
              <w:t>.</w:t>
            </w:r>
          </w:p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hAnsi="Bookman Old Style"/>
              </w:rPr>
              <w:t>S</w:t>
            </w:r>
            <w:r>
              <w:rPr>
                <w:rFonts w:ascii="Bookman Old Style" w:hAnsi="Bookman Old Style"/>
              </w:rPr>
              <w:t xml:space="preserve">tate </w:t>
            </w:r>
            <w:r>
              <w:rPr>
                <w:rFonts w:ascii="Bookman Old Style" w:hAnsi="Bookman Old Style"/>
              </w:rPr>
              <w:t>P</w:t>
            </w:r>
            <w:r>
              <w:rPr>
                <w:rFonts w:ascii="Bookman Old Style" w:hAnsi="Bookman Old Style"/>
              </w:rPr>
              <w:t xml:space="preserve">roject </w:t>
            </w:r>
            <w:r>
              <w:rPr>
                <w:rFonts w:ascii="Bookman Old Style" w:hAnsi="Bookman Old Style"/>
              </w:rPr>
              <w:t>M</w:t>
            </w:r>
            <w:r>
              <w:rPr>
                <w:rFonts w:ascii="Bookman Old Style" w:hAnsi="Bookman Old Style"/>
              </w:rPr>
              <w:t xml:space="preserve">onitoring </w:t>
            </w:r>
            <w:r>
              <w:rPr>
                <w:rFonts w:ascii="Bookman Old Style" w:hAnsi="Bookman Old Style"/>
              </w:rPr>
              <w:t>U</w:t>
            </w:r>
            <w:r>
              <w:rPr>
                <w:rFonts w:ascii="Bookman Old Style" w:hAnsi="Bookman Old Style"/>
              </w:rPr>
              <w:t>nit (</w:t>
            </w:r>
            <w:r>
              <w:rPr>
                <w:rFonts w:ascii="Bookman Old Style" w:hAnsi="Bookman Old Style"/>
              </w:rPr>
              <w:t>SPMU</w:t>
            </w:r>
            <w:r>
              <w:rPr>
                <w:rFonts w:ascii="Bookman Old Style" w:hAnsi="Bookman Old Style"/>
              </w:rPr>
              <w:t>) member.</w:t>
            </w:r>
          </w:p>
        </w:tc>
      </w:tr>
      <w:tr>
        <w:tblPrEx/>
        <w:trPr>
          <w:trHeight w:val="483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16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Calibri" w:hAnsi="Bookman Old Style"/>
              </w:rPr>
            </w:pPr>
            <w:r>
              <w:rPr>
                <w:rFonts w:ascii="Bookman Old Style" w:cs="Arial" w:hAnsi="Bookman Old Style"/>
                <w:bCs/>
              </w:rPr>
              <w:t>O</w:t>
            </w:r>
            <w:r>
              <w:rPr>
                <w:rFonts w:ascii="Bookman Old Style" w:cs="Arial" w:hAnsi="Bookman Old Style"/>
                <w:bCs/>
              </w:rPr>
              <w:t xml:space="preserve">ther </w:t>
            </w:r>
            <w:r>
              <w:rPr>
                <w:rFonts w:ascii="Bookman Old Style" w:cs="Arial" w:hAnsi="Bookman Old Style"/>
                <w:bCs/>
              </w:rPr>
              <w:t xml:space="preserve">positions </w:t>
            </w:r>
            <w:r>
              <w:rPr>
                <w:rFonts w:ascii="Bookman Old Style" w:cs="Arial" w:hAnsi="Bookman Old Style"/>
                <w:bCs/>
              </w:rPr>
              <w:t>held in service</w:t>
            </w:r>
          </w:p>
        </w:tc>
        <w:tc>
          <w:tcPr>
            <w:tcW w:w="5954" w:type="dxa"/>
            <w:tcBorders/>
          </w:tcPr>
          <w:p>
            <w:pPr>
              <w:pStyle w:val="style4099"/>
              <w:tabs>
                <w:tab w:val="left" w:leader="none" w:pos="828"/>
              </w:tabs>
              <w:spacing w:before="2"/>
              <w:ind w:right="261"/>
              <w:jc w:val="both"/>
              <w:rPr>
                <w:rFonts w:ascii="Bookman Old Style" w:cs="Arial" w:hAnsi="Bookman Old Style"/>
                <w:b/>
              </w:rPr>
            </w:pPr>
            <w:r>
              <w:rPr>
                <w:rFonts w:ascii="Bookman Old Style" w:cs="Arial" w:hAnsi="Bookman Old Style"/>
                <w:b/>
              </w:rPr>
              <w:t>Worked as a member in the following:</w:t>
            </w:r>
          </w:p>
          <w:p>
            <w:pPr>
              <w:pStyle w:val="style4099"/>
              <w:tabs>
                <w:tab w:val="left" w:leader="none" w:pos="828"/>
              </w:tabs>
              <w:spacing w:before="2"/>
              <w:ind w:right="261"/>
              <w:jc w:val="both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Cs/>
              </w:rPr>
              <w:t>1.</w:t>
            </w:r>
            <w:r>
              <w:rPr>
                <w:rFonts w:ascii="Bookman Old Style" w:cs="Arial" w:hAnsi="Bookman Old Style"/>
                <w:bCs/>
              </w:rPr>
              <w:t xml:space="preserve"> </w:t>
            </w:r>
            <w:r>
              <w:rPr>
                <w:rFonts w:ascii="Bookman Old Style" w:cs="Arial" w:hAnsi="Bookman Old Style"/>
                <w:bCs/>
              </w:rPr>
              <w:t>W</w:t>
            </w:r>
            <w:r>
              <w:rPr>
                <w:rFonts w:ascii="Bookman Old Style" w:cs="Arial" w:hAnsi="Bookman Old Style"/>
                <w:bCs/>
              </w:rPr>
              <w:t xml:space="preserve">ater conservation working group of state planning board for the formulation of fourteenth </w:t>
            </w:r>
            <w:r>
              <w:rPr>
                <w:rFonts w:ascii="Bookman Old Style" w:cs="Arial" w:hAnsi="Bookman Old Style"/>
                <w:bCs/>
              </w:rPr>
              <w:t>five-year</w:t>
            </w:r>
            <w:r>
              <w:rPr>
                <w:rFonts w:ascii="Bookman Old Style" w:cs="Arial" w:hAnsi="Bookman Old Style"/>
                <w:bCs/>
              </w:rPr>
              <w:t xml:space="preserve"> plan</w:t>
            </w:r>
            <w:r>
              <w:rPr>
                <w:rFonts w:ascii="Bookman Old Style" w:cs="Arial" w:hAnsi="Bookman Old Style"/>
                <w:bCs/>
              </w:rPr>
              <w:t>.</w:t>
            </w:r>
            <w:r>
              <w:rPr>
                <w:rFonts w:ascii="Bookman Old Style" w:cs="Arial" w:hAnsi="Bookman Old Style"/>
                <w:bCs/>
              </w:rPr>
              <w:t xml:space="preserve"> </w:t>
            </w:r>
          </w:p>
          <w:p>
            <w:pPr>
              <w:pStyle w:val="style4099"/>
              <w:tabs>
                <w:tab w:val="left" w:leader="none" w:pos="828"/>
              </w:tabs>
              <w:spacing w:before="2"/>
              <w:ind w:right="261"/>
              <w:jc w:val="both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Cs/>
              </w:rPr>
              <w:t xml:space="preserve">2. </w:t>
            </w:r>
            <w:r>
              <w:rPr>
                <w:rFonts w:ascii="Bookman Old Style" w:cs="Arial" w:hAnsi="Bookman Old Style"/>
                <w:bCs/>
              </w:rPr>
              <w:t>F</w:t>
            </w:r>
            <w:r>
              <w:rPr>
                <w:rFonts w:ascii="Bookman Old Style" w:cs="Arial" w:hAnsi="Bookman Old Style"/>
                <w:bCs/>
              </w:rPr>
              <w:t xml:space="preserve">ocal team of </w:t>
            </w:r>
            <w:r>
              <w:rPr>
                <w:rFonts w:ascii="Bookman Old Style" w:cs="Arial" w:hAnsi="Bookman Old Style"/>
                <w:bCs/>
              </w:rPr>
              <w:t>C</w:t>
            </w:r>
            <w:r>
              <w:rPr>
                <w:rFonts w:ascii="Bookman Old Style" w:cs="Arial" w:hAnsi="Bookman Old Style"/>
                <w:bCs/>
              </w:rPr>
              <w:t xml:space="preserve">limate </w:t>
            </w:r>
            <w:r>
              <w:rPr>
                <w:rFonts w:ascii="Bookman Old Style" w:cs="Arial" w:hAnsi="Bookman Old Style"/>
                <w:bCs/>
              </w:rPr>
              <w:t>C</w:t>
            </w:r>
            <w:r>
              <w:rPr>
                <w:rFonts w:ascii="Bookman Old Style" w:cs="Arial" w:hAnsi="Bookman Old Style"/>
                <w:bCs/>
              </w:rPr>
              <w:t>hange.</w:t>
            </w:r>
          </w:p>
          <w:p>
            <w:pPr>
              <w:pStyle w:val="style4099"/>
              <w:tabs>
                <w:tab w:val="left" w:leader="none" w:pos="828"/>
              </w:tabs>
              <w:spacing w:before="2"/>
              <w:ind w:left="0" w:right="261"/>
              <w:jc w:val="both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Cs/>
              </w:rPr>
              <w:t xml:space="preserve"> 3. </w:t>
            </w:r>
            <w:r>
              <w:rPr>
                <w:rFonts w:ascii="Bookman Old Style" w:cs="Arial" w:hAnsi="Bookman Old Style"/>
                <w:bCs/>
              </w:rPr>
              <w:t>G</w:t>
            </w:r>
            <w:r>
              <w:rPr>
                <w:rFonts w:ascii="Bookman Old Style" w:cs="Arial" w:hAnsi="Bookman Old Style"/>
                <w:bCs/>
              </w:rPr>
              <w:t>roundwater estimation committee</w:t>
            </w:r>
          </w:p>
          <w:p>
            <w:pPr>
              <w:pStyle w:val="style4099"/>
              <w:tabs>
                <w:tab w:val="left" w:leader="none" w:pos="828"/>
              </w:tabs>
              <w:spacing w:before="2"/>
              <w:ind w:left="0" w:right="261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Cs/>
              </w:rPr>
              <w:t>4.</w:t>
            </w:r>
            <w:r>
              <w:rPr>
                <w:rFonts w:ascii="Bookman Old Style" w:cs="Arial" w:hAnsi="Bookman Old Style"/>
                <w:bCs/>
              </w:rPr>
              <w:t xml:space="preserve"> </w:t>
            </w:r>
            <w:r>
              <w:rPr>
                <w:rFonts w:ascii="Bookman Old Style" w:cs="Arial" w:hAnsi="Bookman Old Style"/>
                <w:bCs/>
              </w:rPr>
              <w:t>P</w:t>
            </w:r>
            <w:r>
              <w:rPr>
                <w:rFonts w:ascii="Bookman Old Style" w:cs="Arial" w:hAnsi="Bookman Old Style"/>
                <w:bCs/>
              </w:rPr>
              <w:t>roject on</w:t>
            </w:r>
            <w:r>
              <w:rPr>
                <w:rFonts w:ascii="Bookman Old Style" w:cs="Arial" w:hAnsi="Bookman Old Style"/>
                <w:bCs/>
              </w:rPr>
              <w:t xml:space="preserve"> </w:t>
            </w:r>
            <w:r>
              <w:rPr>
                <w:rFonts w:ascii="Bookman Old Style" w:cs="Arial" w:hAnsi="Bookman Old Style"/>
                <w:bCs/>
              </w:rPr>
              <w:t>S</w:t>
            </w:r>
            <w:r>
              <w:rPr>
                <w:rFonts w:ascii="Bookman Old Style" w:cs="Arial" w:hAnsi="Bookman Old Style"/>
                <w:bCs/>
              </w:rPr>
              <w:t>ubmarine</w:t>
            </w:r>
            <w:r>
              <w:rPr>
                <w:rFonts w:ascii="Bookman Old Style" w:cs="Arial" w:hAnsi="Bookman Old Style"/>
                <w:bCs/>
              </w:rPr>
              <w:t xml:space="preserve"> GW </w:t>
            </w:r>
            <w:r>
              <w:rPr>
                <w:rFonts w:ascii="Bookman Old Style" w:cs="Arial" w:hAnsi="Bookman Old Style"/>
                <w:bCs/>
              </w:rPr>
              <w:t>Dischar</w:t>
            </w:r>
            <w:r>
              <w:rPr>
                <w:rFonts w:ascii="Bookman Old Style" w:cs="Arial" w:hAnsi="Bookman Old Style"/>
                <w:bCs/>
              </w:rPr>
              <w:t>ge</w:t>
            </w:r>
            <w:r>
              <w:rPr>
                <w:rFonts w:ascii="Bookman Old Style" w:cs="Arial" w:hAnsi="Bookman Old Style"/>
                <w:bCs/>
              </w:rPr>
              <w:t>, NCESS</w:t>
            </w:r>
            <w:r>
              <w:rPr>
                <w:rFonts w:ascii="Bookman Old Style" w:cs="Arial" w:hAnsi="Bookman Old Style"/>
                <w:bCs/>
              </w:rPr>
              <w:t xml:space="preserve">   </w:t>
            </w:r>
          </w:p>
          <w:p>
            <w:pPr>
              <w:pStyle w:val="style4099"/>
              <w:tabs>
                <w:tab w:val="left" w:leader="none" w:pos="828"/>
              </w:tabs>
              <w:spacing w:before="2"/>
              <w:ind w:left="0" w:right="261"/>
              <w:jc w:val="both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Cs/>
              </w:rPr>
              <w:t xml:space="preserve">5. </w:t>
            </w:r>
            <w:r>
              <w:rPr>
                <w:rFonts w:ascii="Bookman Old Style" w:cs="Arial" w:hAnsi="Bookman Old Style"/>
                <w:bCs/>
              </w:rPr>
              <w:t>C</w:t>
            </w:r>
            <w:r>
              <w:rPr>
                <w:rFonts w:ascii="Bookman Old Style" w:cs="Arial" w:hAnsi="Bookman Old Style"/>
                <w:bCs/>
              </w:rPr>
              <w:t xml:space="preserve">ontributed signature work in </w:t>
            </w:r>
            <w:r>
              <w:rPr>
                <w:rFonts w:ascii="Bookman Old Style" w:cs="Arial" w:hAnsi="Bookman Old Style"/>
                <w:bCs/>
              </w:rPr>
              <w:t>H</w:t>
            </w:r>
            <w:r>
              <w:rPr>
                <w:rFonts w:ascii="Bookman Old Style" w:cs="Arial" w:hAnsi="Bookman Old Style"/>
                <w:bCs/>
              </w:rPr>
              <w:t xml:space="preserve">aritha </w:t>
            </w:r>
            <w:r>
              <w:rPr>
                <w:rFonts w:ascii="Bookman Old Style" w:cs="Arial" w:hAnsi="Bookman Old Style"/>
                <w:bCs/>
              </w:rPr>
              <w:t>K</w:t>
            </w:r>
            <w:r>
              <w:rPr>
                <w:rFonts w:ascii="Bookman Old Style" w:cs="Arial" w:hAnsi="Bookman Old Style"/>
                <w:bCs/>
              </w:rPr>
              <w:t xml:space="preserve">erala </w:t>
            </w:r>
            <w:r>
              <w:rPr>
                <w:rFonts w:ascii="Bookman Old Style" w:cs="Arial" w:hAnsi="Bookman Old Style"/>
                <w:bCs/>
              </w:rPr>
              <w:t>M</w:t>
            </w:r>
            <w:r>
              <w:rPr>
                <w:rFonts w:ascii="Bookman Old Style" w:cs="Arial" w:hAnsi="Bookman Old Style"/>
                <w:bCs/>
              </w:rPr>
              <w:t xml:space="preserve">ission in the field of </w:t>
            </w:r>
            <w:r>
              <w:rPr>
                <w:rFonts w:ascii="Bookman Old Style" w:cs="Arial" w:hAnsi="Bookman Old Style"/>
                <w:bCs/>
              </w:rPr>
              <w:t>ARS</w:t>
            </w:r>
            <w:r>
              <w:rPr>
                <w:rFonts w:ascii="Bookman Old Style" w:cs="Arial" w:hAnsi="Bookman Old Style"/>
                <w:bCs/>
              </w:rPr>
              <w:t xml:space="preserve"> implementation in </w:t>
            </w:r>
            <w:r>
              <w:rPr>
                <w:rFonts w:ascii="Bookman Old Style" w:cs="Arial" w:hAnsi="Bookman Old Style"/>
                <w:bCs/>
              </w:rPr>
              <w:t>K</w:t>
            </w:r>
            <w:r>
              <w:rPr>
                <w:rFonts w:ascii="Bookman Old Style" w:cs="Arial" w:hAnsi="Bookman Old Style"/>
                <w:bCs/>
              </w:rPr>
              <w:t>attakkada</w:t>
            </w:r>
            <w:r>
              <w:rPr>
                <w:rFonts w:ascii="Bookman Old Style" w:cs="Arial" w:hAnsi="Bookman Old Style"/>
                <w:bCs/>
              </w:rPr>
              <w:t xml:space="preserve"> </w:t>
            </w:r>
            <w:r>
              <w:rPr>
                <w:rFonts w:ascii="Bookman Old Style" w:cs="Arial" w:hAnsi="Bookman Old Style"/>
                <w:bCs/>
              </w:rPr>
              <w:t>C</w:t>
            </w:r>
            <w:r>
              <w:rPr>
                <w:rFonts w:ascii="Bookman Old Style" w:cs="Arial" w:hAnsi="Bookman Old Style"/>
                <w:bCs/>
              </w:rPr>
              <w:t xml:space="preserve">onstituency. </w:t>
            </w:r>
          </w:p>
          <w:p>
            <w:pPr>
              <w:pStyle w:val="style4099"/>
              <w:tabs>
                <w:tab w:val="left" w:leader="none" w:pos="828"/>
              </w:tabs>
              <w:spacing w:before="2"/>
              <w:ind w:left="0" w:right="261"/>
              <w:jc w:val="both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Cs/>
              </w:rPr>
              <w:t xml:space="preserve">6. </w:t>
            </w:r>
            <w:r>
              <w:rPr>
                <w:rFonts w:ascii="Bookman Old Style" w:cs="Arial" w:hAnsi="Bookman Old Style"/>
                <w:bCs/>
              </w:rPr>
              <w:t>M</w:t>
            </w:r>
            <w:r>
              <w:rPr>
                <w:rFonts w:ascii="Bookman Old Style" w:cs="Arial" w:hAnsi="Bookman Old Style"/>
                <w:bCs/>
              </w:rPr>
              <w:t xml:space="preserve">ember of </w:t>
            </w:r>
            <w:r>
              <w:rPr>
                <w:rFonts w:ascii="Bookman Old Style" w:cs="Arial" w:hAnsi="Bookman Old Style"/>
                <w:bCs/>
              </w:rPr>
              <w:t>DEAC</w:t>
            </w:r>
            <w:r>
              <w:rPr>
                <w:rFonts w:ascii="Bookman Old Style" w:cs="Arial" w:hAnsi="Bookman Old Style"/>
                <w:bCs/>
              </w:rPr>
              <w:t xml:space="preserve"> &amp; convener of </w:t>
            </w:r>
            <w:r>
              <w:rPr>
                <w:rFonts w:ascii="Bookman Old Style" w:cs="Arial" w:hAnsi="Bookman Old Style"/>
                <w:bCs/>
              </w:rPr>
              <w:t>DLEC</w:t>
            </w:r>
            <w:r>
              <w:rPr>
                <w:rFonts w:ascii="Bookman Old Style" w:cs="Arial" w:hAnsi="Bookman Old Style"/>
                <w:bCs/>
              </w:rPr>
              <w:t xml:space="preserve"> at district level </w:t>
            </w:r>
          </w:p>
          <w:p>
            <w:pPr>
              <w:pStyle w:val="style4099"/>
              <w:tabs>
                <w:tab w:val="left" w:leader="none" w:pos="828"/>
              </w:tabs>
              <w:spacing w:before="2"/>
              <w:ind w:left="0" w:right="261"/>
              <w:jc w:val="both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Cs/>
              </w:rPr>
              <w:t xml:space="preserve">7. </w:t>
            </w:r>
            <w:r>
              <w:rPr>
                <w:rFonts w:ascii="Bookman Old Style" w:cs="Arial" w:hAnsi="Bookman Old Style"/>
                <w:bCs/>
              </w:rPr>
              <w:t>N</w:t>
            </w:r>
            <w:r>
              <w:rPr>
                <w:rFonts w:ascii="Bookman Old Style" w:cs="Arial" w:hAnsi="Bookman Old Style"/>
                <w:bCs/>
              </w:rPr>
              <w:t xml:space="preserve">odal officer of world bank aided national hydrology project </w:t>
            </w:r>
          </w:p>
          <w:p>
            <w:pPr>
              <w:pStyle w:val="style4099"/>
              <w:tabs>
                <w:tab w:val="left" w:leader="none" w:pos="828"/>
              </w:tabs>
              <w:spacing w:before="2"/>
              <w:ind w:left="0" w:right="261"/>
              <w:jc w:val="both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Cs/>
              </w:rPr>
              <w:t xml:space="preserve">8. </w:t>
            </w:r>
            <w:r>
              <w:rPr>
                <w:rFonts w:ascii="Bookman Old Style" w:cs="Arial" w:hAnsi="Bookman Old Style"/>
                <w:bCs/>
              </w:rPr>
              <w:t>C</w:t>
            </w:r>
            <w:r>
              <w:rPr>
                <w:rFonts w:ascii="Bookman Old Style" w:cs="Arial" w:hAnsi="Bookman Old Style"/>
                <w:bCs/>
              </w:rPr>
              <w:t xml:space="preserve">harge of </w:t>
            </w:r>
            <w:r>
              <w:rPr>
                <w:rFonts w:ascii="Bookman Old Style" w:cs="Arial" w:hAnsi="Bookman Old Style"/>
                <w:bCs/>
              </w:rPr>
              <w:t>S</w:t>
            </w:r>
            <w:r>
              <w:rPr>
                <w:rFonts w:ascii="Bookman Old Style" w:cs="Arial" w:hAnsi="Bookman Old Style"/>
                <w:bCs/>
              </w:rPr>
              <w:t xml:space="preserve">tate data </w:t>
            </w:r>
            <w:r>
              <w:rPr>
                <w:rFonts w:ascii="Bookman Old Style" w:cs="Arial" w:hAnsi="Bookman Old Style"/>
                <w:bCs/>
              </w:rPr>
              <w:t>C</w:t>
            </w:r>
            <w:r>
              <w:rPr>
                <w:rFonts w:ascii="Bookman Old Style" w:cs="Arial" w:hAnsi="Bookman Old Style"/>
                <w:bCs/>
              </w:rPr>
              <w:t xml:space="preserve">entre, </w:t>
            </w:r>
            <w:r>
              <w:rPr>
                <w:rFonts w:ascii="Bookman Old Style" w:cs="Arial" w:hAnsi="Bookman Old Style"/>
                <w:bCs/>
              </w:rPr>
              <w:t>NHP</w:t>
            </w:r>
          </w:p>
          <w:p>
            <w:pPr>
              <w:pStyle w:val="style4099"/>
              <w:tabs>
                <w:tab w:val="left" w:leader="none" w:pos="828"/>
              </w:tabs>
              <w:spacing w:before="2"/>
              <w:ind w:left="0" w:right="261"/>
              <w:jc w:val="both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Cs/>
              </w:rPr>
              <w:t xml:space="preserve">9. </w:t>
            </w:r>
            <w:r>
              <w:rPr>
                <w:rFonts w:ascii="Bookman Old Style" w:cs="Arial" w:hAnsi="Bookman Old Style"/>
                <w:bCs/>
              </w:rPr>
              <w:t xml:space="preserve">PDS </w:t>
            </w:r>
            <w:r>
              <w:rPr>
                <w:rFonts w:ascii="Bookman Old Style" w:cs="Arial" w:hAnsi="Bookman Old Style"/>
                <w:bCs/>
              </w:rPr>
              <w:t xml:space="preserve">coordinator of </w:t>
            </w:r>
            <w:r>
              <w:rPr>
                <w:rFonts w:ascii="Bookman Old Style" w:cs="Arial" w:hAnsi="Bookman Old Style"/>
                <w:bCs/>
              </w:rPr>
              <w:t>NHP</w:t>
            </w:r>
            <w:r>
              <w:rPr>
                <w:rFonts w:ascii="Bookman Old Style" w:cs="Arial" w:hAnsi="Bookman Old Style"/>
                <w:bCs/>
              </w:rPr>
              <w:t xml:space="preserve"> </w:t>
            </w:r>
          </w:p>
          <w:p>
            <w:pPr>
              <w:pStyle w:val="style4099"/>
              <w:tabs>
                <w:tab w:val="left" w:leader="none" w:pos="828"/>
              </w:tabs>
              <w:spacing w:before="2"/>
              <w:ind w:left="0" w:right="261"/>
              <w:jc w:val="both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Cs/>
              </w:rPr>
              <w:t xml:space="preserve">10. training coordinator of </w:t>
            </w:r>
            <w:r>
              <w:rPr>
                <w:rFonts w:ascii="Bookman Old Style" w:cs="Arial" w:hAnsi="Bookman Old Style"/>
                <w:bCs/>
              </w:rPr>
              <w:t>NHP</w:t>
            </w:r>
          </w:p>
          <w:p>
            <w:pPr>
              <w:pStyle w:val="style0"/>
              <w:jc w:val="both"/>
              <w:rPr>
                <w:rFonts w:ascii="Bookman Old Style" w:cs="Calibri" w:hAnsi="Bookman Old Style"/>
                <w:b/>
                <w:bCs/>
              </w:rPr>
            </w:pPr>
            <w:r>
              <w:rPr>
                <w:rFonts w:ascii="Bookman Old Style" w:cs="Arial" w:hAnsi="Bookman Old Style"/>
                <w:bCs/>
              </w:rPr>
              <w:t xml:space="preserve">11. </w:t>
            </w:r>
            <w:r>
              <w:rPr>
                <w:rFonts w:ascii="Bookman Old Style" w:cs="Arial" w:hAnsi="Bookman Old Style"/>
                <w:bCs/>
              </w:rPr>
              <w:t>C</w:t>
            </w:r>
            <w:r>
              <w:rPr>
                <w:rFonts w:ascii="Bookman Old Style" w:cs="Arial" w:hAnsi="Bookman Old Style"/>
                <w:bCs/>
              </w:rPr>
              <w:t xml:space="preserve">harge of </w:t>
            </w:r>
            <w:r>
              <w:rPr>
                <w:rFonts w:ascii="Bookman Old Style" w:cs="Arial" w:hAnsi="Bookman Old Style"/>
                <w:bCs/>
              </w:rPr>
              <w:t>S</w:t>
            </w:r>
            <w:r>
              <w:rPr>
                <w:rFonts w:ascii="Bookman Old Style" w:cs="Arial" w:hAnsi="Bookman Old Style"/>
                <w:bCs/>
              </w:rPr>
              <w:t xml:space="preserve">ystem </w:t>
            </w:r>
            <w:r>
              <w:rPr>
                <w:rFonts w:ascii="Bookman Old Style" w:cs="Arial" w:hAnsi="Bookman Old Style"/>
                <w:bCs/>
              </w:rPr>
              <w:t>M</w:t>
            </w:r>
            <w:r>
              <w:rPr>
                <w:rFonts w:ascii="Bookman Old Style" w:cs="Arial" w:hAnsi="Bookman Old Style"/>
                <w:bCs/>
              </w:rPr>
              <w:t>anager</w:t>
            </w:r>
            <w:r>
              <w:rPr>
                <w:rFonts w:ascii="Bookman Old Style" w:cs="Arial" w:hAnsi="Bookman Old Style"/>
                <w:bCs/>
              </w:rPr>
              <w:t xml:space="preserve"> of </w:t>
            </w:r>
            <w:r>
              <w:rPr>
                <w:rFonts w:ascii="Bookman Old Style" w:cs="Arial" w:hAnsi="Bookman Old Style"/>
                <w:bCs/>
              </w:rPr>
              <w:t>NHP</w:t>
            </w:r>
          </w:p>
        </w:tc>
      </w:tr>
      <w:tr>
        <w:tblPrEx/>
        <w:trPr>
          <w:trHeight w:val="483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18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Cs/>
              </w:rPr>
              <w:t>Awareness Classes taken:</w:t>
            </w:r>
          </w:p>
        </w:tc>
        <w:tc>
          <w:tcPr>
            <w:tcW w:w="5954" w:type="dxa"/>
            <w:tcBorders/>
          </w:tcPr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 xml:space="preserve">Role of Civil Engineers in water Resource Management – Mahendra Engineering </w:t>
            </w:r>
            <w:r>
              <w:t>College,</w:t>
            </w:r>
            <w:r>
              <w:t xml:space="preserve"> Salem, </w:t>
            </w:r>
            <w:r>
              <w:t>Tamil Nadu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 xml:space="preserve">GW conservation and Recharge techniques – Al Ashar College of Arts and Science, </w:t>
            </w:r>
            <w:r>
              <w:t>Thodupuzha</w:t>
            </w:r>
            <w:r>
              <w:t>, Idukki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 xml:space="preserve">Water conservation – SN College </w:t>
            </w:r>
            <w:r>
              <w:t>Chempazhanthy</w:t>
            </w:r>
            <w:r>
              <w:t>, TVM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GW conservation recharge techniques – Bharath</w:t>
            </w:r>
            <w:r>
              <w:t>a</w:t>
            </w:r>
            <w:r>
              <w:t xml:space="preserve"> Mata College, </w:t>
            </w:r>
            <w:r>
              <w:t>Trikkakkara</w:t>
            </w:r>
            <w:r>
              <w:t>, Ernakulam.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 xml:space="preserve">Groundwater recharge techniques and its importance – Haritha </w:t>
            </w:r>
            <w:r>
              <w:t>Keralam</w:t>
            </w:r>
            <w:r>
              <w:t>, Pathanamthitta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 xml:space="preserve"> Importance of field work in </w:t>
            </w:r>
            <w:r>
              <w:t>Geology – Mar Baselios College of Engineering</w:t>
            </w:r>
            <w:r>
              <w:t>, Trivandrum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 xml:space="preserve">Watershed based water conservation - </w:t>
            </w:r>
            <w:r>
              <w:t>Kattakkada</w:t>
            </w:r>
            <w:r>
              <w:t xml:space="preserve"> model – </w:t>
            </w:r>
            <w:r>
              <w:t>Kalliyasseri</w:t>
            </w:r>
            <w:r>
              <w:t xml:space="preserve"> pt - </w:t>
            </w:r>
            <w:r>
              <w:t>Kannur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 xml:space="preserve">GW conservation and recharge – for </w:t>
            </w:r>
          </w:p>
          <w:p>
            <w:pPr>
              <w:pStyle w:val="style179"/>
              <w:rPr/>
            </w:pPr>
            <w:r>
              <w:t>Erath Panchayath – Pathanamthitta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Konni Panchayath – Pathanamthitta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Enadimangalam</w:t>
            </w:r>
            <w:r>
              <w:t xml:space="preserve"> Pt – Pathanamthitta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Chirayinkeezhu</w:t>
            </w:r>
            <w:r>
              <w:t xml:space="preserve"> block – Trivandrum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Parassala</w:t>
            </w:r>
            <w:r>
              <w:t xml:space="preserve"> block – Trivandrum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Trivandrum Corporation – Trivandrum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Vaman</w:t>
            </w:r>
            <w:r>
              <w:t>a</w:t>
            </w:r>
            <w:r>
              <w:t>puram</w:t>
            </w:r>
            <w:r>
              <w:t xml:space="preserve"> Block – Trivandrum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Pothencode</w:t>
            </w:r>
            <w:r>
              <w:t xml:space="preserve"> pt – Trivandrum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Kottanadu</w:t>
            </w:r>
            <w:r>
              <w:t xml:space="preserve"> Pt – Pathanamthitta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Devikulam</w:t>
            </w:r>
            <w:r>
              <w:t xml:space="preserve"> Pt – Idukki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Nedumangadu</w:t>
            </w:r>
            <w:r>
              <w:t xml:space="preserve"> Pt – Trivandrum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 xml:space="preserve">HIS and HDUG – Trivandrum 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GW Manageme</w:t>
            </w:r>
            <w:r>
              <w:t xml:space="preserve">nt </w:t>
            </w:r>
            <w:r>
              <w:t>–</w:t>
            </w:r>
            <w:r>
              <w:t xml:space="preserve"> </w:t>
            </w:r>
            <w:r>
              <w:t>K</w:t>
            </w:r>
            <w:r>
              <w:t>alluvathukkal</w:t>
            </w:r>
            <w:r>
              <w:t xml:space="preserve"> pt </w:t>
            </w:r>
            <w:r>
              <w:t>–</w:t>
            </w:r>
            <w:r>
              <w:t xml:space="preserve"> </w:t>
            </w:r>
            <w:r>
              <w:t>K</w:t>
            </w:r>
            <w:r>
              <w:t>ollam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 xml:space="preserve">GW recharge techniques - </w:t>
            </w:r>
            <w:r>
              <w:t xml:space="preserve"> </w:t>
            </w:r>
            <w:r>
              <w:t>Pulikeezhu</w:t>
            </w:r>
            <w:r>
              <w:t xml:space="preserve"> block, PTA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 xml:space="preserve">Water conservation and management- </w:t>
            </w:r>
            <w:r>
              <w:t>Kattakkada</w:t>
            </w:r>
            <w:r>
              <w:t xml:space="preserve">, </w:t>
            </w:r>
            <w:r>
              <w:t>tvm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>Athiyanoor</w:t>
            </w:r>
            <w:r>
              <w:t xml:space="preserve"> block Panchayath – Trivandrum</w:t>
            </w:r>
          </w:p>
          <w:p>
            <w:pPr>
              <w:pStyle w:val="style179"/>
              <w:numPr>
                <w:ilvl w:val="0"/>
                <w:numId w:val="12"/>
              </w:numPr>
              <w:rPr/>
            </w:pPr>
            <w:r>
              <w:t xml:space="preserve">Sree Narayana College, </w:t>
            </w:r>
            <w:r>
              <w:t>Varkala</w:t>
            </w:r>
          </w:p>
        </w:tc>
      </w:tr>
      <w:tr>
        <w:tblPrEx/>
        <w:trPr>
          <w:trHeight w:val="483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19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Cs/>
              </w:rPr>
              <w:t>Trainings attended</w:t>
            </w:r>
          </w:p>
        </w:tc>
        <w:tc>
          <w:tcPr>
            <w:tcW w:w="5954" w:type="dxa"/>
            <w:tcBorders/>
          </w:tcPr>
          <w:p>
            <w:pPr>
              <w:pStyle w:val="style0"/>
              <w:rPr/>
            </w:pPr>
            <w:r>
              <w:t>1.</w:t>
            </w:r>
            <w:r>
              <w:t>R</w:t>
            </w:r>
            <w:r>
              <w:t xml:space="preserve">emote   </w:t>
            </w:r>
            <w:r>
              <w:t>S</w:t>
            </w:r>
            <w:r>
              <w:t>ensing&amp;</w:t>
            </w:r>
            <w:r>
              <w:t xml:space="preserve"> GIS</w:t>
            </w:r>
            <w:r>
              <w:t xml:space="preserve"> - </w:t>
            </w:r>
            <w:r>
              <w:t>NRSC</w:t>
            </w:r>
            <w:r>
              <w:t>,</w:t>
            </w:r>
            <w:r>
              <w:t xml:space="preserve"> </w:t>
            </w:r>
            <w:r>
              <w:t>Hyderabad</w:t>
            </w:r>
            <w:r>
              <w:t>.</w:t>
            </w:r>
          </w:p>
          <w:p>
            <w:pPr>
              <w:pStyle w:val="style0"/>
              <w:rPr/>
            </w:pPr>
            <w:r>
              <w:t>2.</w:t>
            </w:r>
            <w:r>
              <w:t>R</w:t>
            </w:r>
            <w:r>
              <w:t xml:space="preserve">ainfall runoff and </w:t>
            </w:r>
            <w:r>
              <w:t>R</w:t>
            </w:r>
            <w:r>
              <w:t xml:space="preserve">iver </w:t>
            </w:r>
            <w:r>
              <w:t>b</w:t>
            </w:r>
            <w:r>
              <w:t xml:space="preserve">asin </w:t>
            </w:r>
            <w:r>
              <w:t>modelling</w:t>
            </w:r>
            <w:r>
              <w:t xml:space="preserve"> courses. organized by </w:t>
            </w:r>
            <w:r>
              <w:t xml:space="preserve">DHI </w:t>
            </w:r>
            <w:r>
              <w:t>and</w:t>
            </w:r>
            <w:r>
              <w:t xml:space="preserve"> national</w:t>
            </w:r>
            <w:r>
              <w:t xml:space="preserve"> </w:t>
            </w:r>
            <w:r>
              <w:t xml:space="preserve">institute of hydrology, at </w:t>
            </w:r>
            <w:r>
              <w:t>NIH, Roorkee.</w:t>
            </w:r>
          </w:p>
          <w:p>
            <w:pPr>
              <w:pStyle w:val="style0"/>
              <w:rPr/>
            </w:pPr>
            <w:r>
              <w:t>3.</w:t>
            </w:r>
            <w:r>
              <w:t>I</w:t>
            </w:r>
            <w:r>
              <w:t xml:space="preserve">nvestigation for </w:t>
            </w:r>
            <w:r>
              <w:t>water Resource Projects</w:t>
            </w:r>
            <w:r>
              <w:t xml:space="preserve"> - by </w:t>
            </w:r>
            <w:r>
              <w:t>E</w:t>
            </w:r>
            <w:r>
              <w:t xml:space="preserve">ngineering </w:t>
            </w:r>
            <w:r>
              <w:t>S</w:t>
            </w:r>
            <w:r>
              <w:t xml:space="preserve">taff </w:t>
            </w:r>
            <w:r>
              <w:t>C</w:t>
            </w:r>
            <w:r>
              <w:t xml:space="preserve">ollege of </w:t>
            </w:r>
            <w:r>
              <w:t>I</w:t>
            </w:r>
            <w:r>
              <w:t xml:space="preserve">ndia, </w:t>
            </w:r>
            <w:r>
              <w:t>Hyderabad</w:t>
            </w:r>
            <w:r>
              <w:t>.</w:t>
            </w:r>
          </w:p>
          <w:p>
            <w:pPr>
              <w:pStyle w:val="style0"/>
              <w:rPr/>
            </w:pPr>
            <w:r>
              <w:t xml:space="preserve">4. </w:t>
            </w:r>
            <w:r>
              <w:t>A</w:t>
            </w:r>
            <w:r>
              <w:t xml:space="preserve">rtificial techniques in different recharge </w:t>
            </w:r>
            <w:r>
              <w:t>H</w:t>
            </w:r>
            <w:r>
              <w:t xml:space="preserve">ydrogeological conditions by </w:t>
            </w:r>
            <w:r>
              <w:t>CGWB</w:t>
            </w:r>
            <w:r>
              <w:t xml:space="preserve">, </w:t>
            </w:r>
            <w:r>
              <w:t>Faridabad</w:t>
            </w:r>
            <w:r>
              <w:t>.</w:t>
            </w:r>
          </w:p>
          <w:p>
            <w:pPr>
              <w:pStyle w:val="style0"/>
              <w:rPr/>
            </w:pPr>
            <w:r>
              <w:t xml:space="preserve">5. </w:t>
            </w:r>
            <w:r>
              <w:t>M</w:t>
            </w:r>
            <w:r>
              <w:t>odelling</w:t>
            </w:r>
            <w:r>
              <w:t xml:space="preserve"> </w:t>
            </w:r>
            <w:r>
              <w:t>software’s</w:t>
            </w:r>
            <w:r>
              <w:t xml:space="preserve"> </w:t>
            </w:r>
            <w:r>
              <w:t>–</w:t>
            </w:r>
            <w:r>
              <w:t xml:space="preserve"> </w:t>
            </w:r>
            <w:r>
              <w:t xml:space="preserve">MIKE </w:t>
            </w:r>
            <w:r>
              <w:t xml:space="preserve">by </w:t>
            </w:r>
            <w:r>
              <w:t>D</w:t>
            </w:r>
            <w:r>
              <w:t xml:space="preserve">anish </w:t>
            </w:r>
            <w:r>
              <w:t>H</w:t>
            </w:r>
            <w:r>
              <w:t xml:space="preserve">ydrology </w:t>
            </w:r>
            <w:r>
              <w:t>I</w:t>
            </w:r>
            <w:r>
              <w:t xml:space="preserve">nstitute </w:t>
            </w:r>
            <w:r>
              <w:t>Denmark</w:t>
            </w:r>
            <w:r>
              <w:t xml:space="preserve"> and </w:t>
            </w:r>
            <w:r>
              <w:t>NIH, Roorkee</w:t>
            </w:r>
            <w:r>
              <w:t>.</w:t>
            </w:r>
          </w:p>
          <w:p>
            <w:pPr>
              <w:pStyle w:val="style0"/>
              <w:rPr/>
            </w:pPr>
            <w:r>
              <w:t xml:space="preserve">6. </w:t>
            </w:r>
            <w:r>
              <w:t>I</w:t>
            </w:r>
            <w:r>
              <w:t xml:space="preserve">nstrumentation and monitoring of </w:t>
            </w:r>
            <w:r>
              <w:t>H</w:t>
            </w:r>
            <w:r>
              <w:t xml:space="preserve">ydrologic and </w:t>
            </w:r>
            <w:r>
              <w:t>H</w:t>
            </w:r>
            <w:r>
              <w:t xml:space="preserve">ydrogeologic data - </w:t>
            </w:r>
            <w:r>
              <w:t>CWRDM</w:t>
            </w:r>
            <w:r>
              <w:t>.</w:t>
            </w:r>
          </w:p>
          <w:p>
            <w:pPr>
              <w:pStyle w:val="style0"/>
              <w:rPr/>
            </w:pPr>
            <w:r>
              <w:t xml:space="preserve">7. </w:t>
            </w:r>
            <w:r>
              <w:t xml:space="preserve">EIA </w:t>
            </w:r>
            <w:r>
              <w:t>of</w:t>
            </w:r>
            <w:r>
              <w:t xml:space="preserve"> water resource projects -</w:t>
            </w:r>
            <w:r>
              <w:t>CWRDM</w:t>
            </w:r>
          </w:p>
          <w:p>
            <w:pPr>
              <w:pStyle w:val="style0"/>
              <w:rPr/>
            </w:pPr>
            <w:r>
              <w:t xml:space="preserve">8. </w:t>
            </w:r>
            <w:r>
              <w:t xml:space="preserve">GPS </w:t>
            </w:r>
            <w:r>
              <w:t>surveying</w:t>
            </w:r>
            <w:r>
              <w:t xml:space="preserve"> – </w:t>
            </w:r>
            <w:r>
              <w:t>IIT</w:t>
            </w:r>
            <w:r>
              <w:t xml:space="preserve">, </w:t>
            </w:r>
            <w:r>
              <w:t>R</w:t>
            </w:r>
            <w:r>
              <w:t>oorkee</w:t>
            </w:r>
          </w:p>
          <w:p>
            <w:pPr>
              <w:pStyle w:val="style0"/>
              <w:rPr/>
            </w:pPr>
            <w:r>
              <w:t>9. W</w:t>
            </w:r>
            <w:r>
              <w:t xml:space="preserve">ater resource management - legislation &amp; policy – </w:t>
            </w:r>
            <w:r>
              <w:t>CWRDM</w:t>
            </w:r>
          </w:p>
          <w:p>
            <w:pPr>
              <w:pStyle w:val="style0"/>
              <w:rPr/>
            </w:pPr>
            <w:r>
              <w:t>10.</w:t>
            </w:r>
            <w:r>
              <w:t xml:space="preserve"> </w:t>
            </w:r>
            <w:r>
              <w:t xml:space="preserve">DSS </w:t>
            </w:r>
            <w:r>
              <w:t>for</w:t>
            </w:r>
            <w:r>
              <w:t xml:space="preserve"> integrated water resources development &amp; management</w:t>
            </w:r>
            <w:r>
              <w:t xml:space="preserve"> –</w:t>
            </w:r>
            <w:r>
              <w:t xml:space="preserve"> </w:t>
            </w:r>
            <w:r>
              <w:t>MIKE HYDROBASIN</w:t>
            </w:r>
            <w:r>
              <w:t xml:space="preserve">, </w:t>
            </w:r>
            <w:r>
              <w:t xml:space="preserve">NIH, </w:t>
            </w:r>
            <w:r>
              <w:t>Roorkee</w:t>
            </w:r>
            <w:r>
              <w:t>.</w:t>
            </w:r>
          </w:p>
          <w:p>
            <w:pPr>
              <w:pStyle w:val="style0"/>
              <w:rPr/>
            </w:pPr>
            <w:r>
              <w:t>11. B</w:t>
            </w:r>
            <w:r>
              <w:t>ehavioural</w:t>
            </w:r>
            <w:r>
              <w:t xml:space="preserve"> aspects in administration for officers – </w:t>
            </w:r>
            <w:r>
              <w:t>IMG</w:t>
            </w:r>
            <w:r>
              <w:t xml:space="preserve">, </w:t>
            </w:r>
            <w:r>
              <w:t>T</w:t>
            </w:r>
            <w:r>
              <w:t>rivandrum</w:t>
            </w:r>
          </w:p>
          <w:p>
            <w:pPr>
              <w:pStyle w:val="style0"/>
              <w:rPr/>
            </w:pPr>
            <w:r>
              <w:t>12. I</w:t>
            </w:r>
            <w:r>
              <w:t xml:space="preserve">ntroduction to </w:t>
            </w:r>
            <w:r>
              <w:t>QGIS</w:t>
            </w:r>
            <w:r>
              <w:t xml:space="preserve"> and QSWAT</w:t>
            </w:r>
            <w:r>
              <w:t xml:space="preserve"> –</w:t>
            </w:r>
            <w:r>
              <w:t xml:space="preserve"> CWRDM</w:t>
            </w:r>
          </w:p>
          <w:p>
            <w:pPr>
              <w:pStyle w:val="style0"/>
              <w:rPr/>
            </w:pPr>
            <w:r>
              <w:t>13. Arc GIS - ESRI</w:t>
            </w:r>
          </w:p>
          <w:p>
            <w:pPr>
              <w:pStyle w:val="style0"/>
              <w:rPr/>
            </w:pPr>
            <w:r>
              <w:rPr>
                <w:sz w:val="24"/>
                <w:szCs w:val="24"/>
              </w:rPr>
              <w:t>14.</w:t>
            </w:r>
            <w:r>
              <w:rPr>
                <w:sz w:val="24"/>
                <w:szCs w:val="24"/>
              </w:rPr>
              <w:t>C</w:t>
            </w:r>
            <w:r>
              <w:t>limate</w:t>
            </w:r>
            <w:r>
              <w:tab/>
            </w:r>
            <w:r>
              <w:t>C</w:t>
            </w:r>
            <w:r>
              <w:t>hange</w:t>
            </w:r>
            <w:r>
              <w:tab/>
            </w:r>
            <w:r>
              <w:t>–</w:t>
            </w:r>
            <w:r>
              <w:t xml:space="preserve"> D</w:t>
            </w:r>
            <w:r>
              <w:t>irectorate</w:t>
            </w:r>
            <w:r>
              <w:tab/>
            </w:r>
            <w:r>
              <w:t>of environment &amp; climate change.</w:t>
            </w:r>
          </w:p>
          <w:p>
            <w:pPr>
              <w:pStyle w:val="style0"/>
              <w:rPr/>
            </w:pPr>
            <w:r>
              <w:t>15. R</w:t>
            </w:r>
            <w:r>
              <w:t xml:space="preserve">iver basin modelling – </w:t>
            </w:r>
            <w:r>
              <w:t>NIH</w:t>
            </w:r>
            <w:r>
              <w:t xml:space="preserve">, </w:t>
            </w:r>
            <w:r>
              <w:t>R</w:t>
            </w:r>
            <w:r>
              <w:t>oorkee</w:t>
            </w:r>
          </w:p>
          <w:p>
            <w:pPr>
              <w:pStyle w:val="style0"/>
              <w:rPr/>
            </w:pPr>
            <w:r>
              <w:t>16. DSS</w:t>
            </w:r>
            <w:r>
              <w:t xml:space="preserve"> application- </w:t>
            </w:r>
            <w:r>
              <w:t>NWA</w:t>
            </w:r>
            <w:r>
              <w:t xml:space="preserve">, </w:t>
            </w:r>
            <w:r>
              <w:t>PUNE</w:t>
            </w:r>
          </w:p>
          <w:p>
            <w:pPr>
              <w:pStyle w:val="style0"/>
              <w:rPr/>
            </w:pPr>
            <w:r>
              <w:t xml:space="preserve"> 1</w:t>
            </w:r>
            <w:r>
              <w:t>7</w:t>
            </w:r>
            <w:r>
              <w:t>.</w:t>
            </w:r>
            <w:r>
              <w:t>I</w:t>
            </w:r>
            <w:r>
              <w:t xml:space="preserve">ntegrated hydrologic modelling with </w:t>
            </w:r>
            <w:r>
              <w:t>MIKE SHE</w:t>
            </w:r>
            <w:r>
              <w:t xml:space="preserve"> – </w:t>
            </w:r>
            <w:r>
              <w:t>DHI</w:t>
            </w:r>
            <w:r>
              <w:t xml:space="preserve">, </w:t>
            </w:r>
            <w:r>
              <w:t>Denmark</w:t>
            </w:r>
          </w:p>
          <w:p>
            <w:pPr>
              <w:pStyle w:val="style0"/>
              <w:rPr/>
            </w:pPr>
            <w:r>
              <w:t>18. R</w:t>
            </w:r>
            <w:r>
              <w:t>ain</w:t>
            </w:r>
            <w:r>
              <w:tab/>
            </w:r>
            <w:r>
              <w:t>fall</w:t>
            </w:r>
            <w:r>
              <w:tab/>
            </w:r>
            <w:r>
              <w:t>runoff</w:t>
            </w:r>
            <w:r>
              <w:tab/>
            </w:r>
            <w:r>
              <w:t>and</w:t>
            </w:r>
            <w:r>
              <w:t xml:space="preserve"> Ri</w:t>
            </w:r>
            <w:r>
              <w:t>ver</w:t>
            </w:r>
            <w:r>
              <w:t xml:space="preserve"> </w:t>
            </w:r>
            <w:r>
              <w:t xml:space="preserve">basin modelling </w:t>
            </w:r>
            <w:r>
              <w:t>-</w:t>
            </w:r>
            <w:r>
              <w:t xml:space="preserve"> </w:t>
            </w:r>
            <w:r>
              <w:t>NWA, Pune</w:t>
            </w:r>
          </w:p>
          <w:p>
            <w:pPr>
              <w:pStyle w:val="style0"/>
              <w:rPr/>
            </w:pPr>
            <w:r>
              <w:t>19. I</w:t>
            </w:r>
            <w:r>
              <w:t>nvestigation</w:t>
            </w:r>
            <w:r>
              <w:tab/>
            </w:r>
            <w:r>
              <w:t>for</w:t>
            </w:r>
            <w:r>
              <w:tab/>
            </w:r>
            <w:r>
              <w:t>water</w:t>
            </w:r>
            <w:r>
              <w:tab/>
            </w:r>
            <w:r>
              <w:t xml:space="preserve">resources projects -use of </w:t>
            </w:r>
            <w:r>
              <w:t>T</w:t>
            </w:r>
            <w:r>
              <w:t xml:space="preserve">otal </w:t>
            </w:r>
            <w:r>
              <w:t>S</w:t>
            </w:r>
            <w:r>
              <w:t xml:space="preserve">tation and </w:t>
            </w:r>
            <w:r>
              <w:t>GPS</w:t>
            </w:r>
          </w:p>
          <w:p>
            <w:pPr>
              <w:pStyle w:val="style0"/>
              <w:rPr/>
            </w:pPr>
            <w:r>
              <w:t>20. I</w:t>
            </w:r>
            <w:r>
              <w:t>ntegrated</w:t>
            </w:r>
            <w:r>
              <w:tab/>
            </w:r>
            <w:r>
              <w:t xml:space="preserve">watershed management- </w:t>
            </w:r>
            <w:r>
              <w:t>IMG, TVM</w:t>
            </w:r>
          </w:p>
          <w:p>
            <w:pPr>
              <w:pStyle w:val="style0"/>
              <w:rPr/>
            </w:pPr>
            <w:r>
              <w:t xml:space="preserve">22. </w:t>
            </w:r>
            <w:r>
              <w:t>W</w:t>
            </w:r>
            <w:r>
              <w:t>ater budgeting and management –</w:t>
            </w:r>
            <w:r>
              <w:t xml:space="preserve"> </w:t>
            </w:r>
            <w:r>
              <w:t>Training</w:t>
            </w:r>
            <w:r>
              <w:t xml:space="preserve"> </w:t>
            </w:r>
            <w:r>
              <w:t>Institute,</w:t>
            </w:r>
            <w:r>
              <w:t xml:space="preserve"> CGWB</w:t>
            </w:r>
            <w:r>
              <w:t xml:space="preserve">, </w:t>
            </w:r>
            <w:r>
              <w:t>Faridabad</w:t>
            </w:r>
          </w:p>
          <w:p>
            <w:pPr>
              <w:pStyle w:val="style0"/>
              <w:rPr/>
            </w:pPr>
            <w:r>
              <w:t xml:space="preserve">23.  </w:t>
            </w:r>
            <w:r>
              <w:t xml:space="preserve">GIS </w:t>
            </w:r>
            <w:r>
              <w:t>and</w:t>
            </w:r>
            <w:r>
              <w:t xml:space="preserve"> its applications -</w:t>
            </w:r>
            <w:r>
              <w:t xml:space="preserve">NRSC, </w:t>
            </w:r>
            <w:r>
              <w:t>Hyderabad</w:t>
            </w:r>
          </w:p>
          <w:p>
            <w:pPr>
              <w:pStyle w:val="style0"/>
              <w:rPr/>
            </w:pPr>
            <w:r>
              <w:t xml:space="preserve"> </w:t>
            </w:r>
            <w:r>
              <w:t>24. W</w:t>
            </w:r>
            <w:r>
              <w:t xml:space="preserve">ater management – </w:t>
            </w:r>
            <w:r>
              <w:t>CGW</w:t>
            </w:r>
            <w:r>
              <w:t>B</w:t>
            </w:r>
          </w:p>
          <w:p>
            <w:pPr>
              <w:pStyle w:val="style0"/>
              <w:rPr/>
            </w:pPr>
            <w:r>
              <w:t>25.</w:t>
            </w:r>
            <w:r>
              <w:t xml:space="preserve"> </w:t>
            </w:r>
            <w:r>
              <w:t>A</w:t>
            </w:r>
            <w:r>
              <w:t xml:space="preserve">rc info and </w:t>
            </w:r>
            <w:r>
              <w:t>A</w:t>
            </w:r>
            <w:r>
              <w:t>rc view -</w:t>
            </w:r>
            <w:r>
              <w:t>IMG, Trivandrum</w:t>
            </w:r>
          </w:p>
          <w:p>
            <w:pPr>
              <w:pStyle w:val="style0"/>
              <w:rPr/>
            </w:pPr>
            <w:r>
              <w:t>26. FDP Programme – MBCET, Trivandrum</w:t>
            </w:r>
          </w:p>
          <w:p>
            <w:pPr>
              <w:pStyle w:val="style0"/>
              <w:rPr/>
            </w:pPr>
            <w:r>
              <w:t xml:space="preserve">27. </w:t>
            </w:r>
            <w:r>
              <w:t>N</w:t>
            </w:r>
            <w:r>
              <w:t>ational Seminar on SMART CITY – Barton Hill Govt Engineering college, Trivandrum</w:t>
            </w:r>
          </w:p>
        </w:tc>
      </w:tr>
      <w:tr>
        <w:tblPrEx/>
        <w:trPr>
          <w:trHeight w:val="483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  <w:b/>
                <w:bCs/>
                <w:i/>
                <w:iCs/>
              </w:rPr>
              <w:t>17</w:t>
            </w:r>
          </w:p>
        </w:tc>
        <w:tc>
          <w:tcPr>
            <w:tcW w:w="3273" w:type="dxa"/>
            <w:tcBorders/>
          </w:tcPr>
          <w:p>
            <w:pPr>
              <w:pStyle w:val="style4099"/>
              <w:ind w:left="109" w:right="1084"/>
              <w:rPr>
                <w:rFonts w:ascii="Bookman Old Style" w:cs="Arial" w:hAnsi="Bookman Old Style"/>
                <w:bCs/>
              </w:rPr>
            </w:pPr>
            <w:r>
              <w:rPr>
                <w:rFonts w:ascii="Bookman Old Style" w:cs="Arial" w:hAnsi="Bookman Old Style"/>
                <w:b/>
                <w:bCs/>
                <w:i/>
                <w:iCs/>
              </w:rPr>
              <w:t>Appreciation and Awards received</w:t>
            </w:r>
          </w:p>
        </w:tc>
        <w:tc>
          <w:tcPr>
            <w:tcW w:w="5954" w:type="dxa"/>
            <w:tcBorders/>
          </w:tcPr>
          <w:p>
            <w:pPr>
              <w:pStyle w:val="style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Received appreciation letter from </w:t>
            </w:r>
            <w:r>
              <w:rPr>
                <w:b/>
                <w:bCs/>
                <w:i/>
                <w:iCs/>
              </w:rPr>
              <w:t>Sri.Harikishore</w:t>
            </w:r>
            <w:r>
              <w:rPr>
                <w:b/>
                <w:bCs/>
                <w:i/>
                <w:iCs/>
              </w:rPr>
              <w:t>, IAS, District Collector, Pathanamthitta in 2016.</w:t>
            </w:r>
          </w:p>
          <w:p>
            <w:pPr>
              <w:pStyle w:val="style0"/>
              <w:rPr/>
            </w:pPr>
            <w:r>
              <w:rPr>
                <w:b/>
                <w:bCs/>
                <w:i/>
                <w:iCs/>
              </w:rPr>
              <w:t>Received Best District Officer award from Kerala State Groundwater department for implementation of plan schemes in 2018 from Sri. Justin Mohan IFS</w:t>
            </w:r>
          </w:p>
          <w:p>
            <w:pPr>
              <w:pStyle w:val="style0"/>
              <w:rPr/>
            </w:pPr>
            <w:r>
              <w:rPr>
                <w:b/>
                <w:bCs/>
                <w:i/>
                <w:iCs/>
                <w:lang w:val="en-US"/>
              </w:rPr>
              <w:t>( work done under Harithakeralam )</w:t>
            </w:r>
          </w:p>
        </w:tc>
      </w:tr>
      <w:tr>
        <w:tblPrEx/>
        <w:trPr>
          <w:trHeight w:val="483" w:hRule="atLeast"/>
        </w:trPr>
        <w:tc>
          <w:tcPr>
            <w:tcW w:w="691" w:type="dxa"/>
            <w:tcBorders/>
          </w:tcPr>
          <w:p>
            <w:pPr>
              <w:pStyle w:val="style0"/>
              <w:rPr>
                <w:rFonts w:ascii="Bookman Old Style" w:cs="Calibri" w:hAnsi="Bookman Old Style"/>
              </w:rPr>
            </w:pPr>
            <w:r>
              <w:rPr>
                <w:rFonts w:ascii="Bookman Old Style" w:cs="Calibri" w:hAnsi="Bookman Old Style"/>
              </w:rPr>
              <w:t>21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 xml:space="preserve">Teaching experience </w:t>
            </w:r>
          </w:p>
        </w:tc>
        <w:tc>
          <w:tcPr>
            <w:tcW w:w="5954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From </w:t>
            </w:r>
            <w:r>
              <w:rPr>
                <w:b/>
                <w:bCs/>
              </w:rPr>
              <w:t xml:space="preserve">August 2023 to </w:t>
            </w:r>
            <w:r>
              <w:rPr>
                <w:b/>
                <w:bCs/>
              </w:rPr>
              <w:t xml:space="preserve">January 2024 – </w:t>
            </w:r>
            <w:r>
              <w:rPr>
                <w:b/>
                <w:bCs/>
              </w:rPr>
              <w:t xml:space="preserve">Guest Lecturer – </w:t>
            </w:r>
            <w:r>
              <w:rPr>
                <w:b/>
                <w:bCs/>
              </w:rPr>
              <w:t xml:space="preserve">Mechanical Engineering </w:t>
            </w:r>
            <w:r>
              <w:rPr>
                <w:b/>
                <w:bCs/>
              </w:rPr>
              <w:t>Department, Coll</w:t>
            </w:r>
            <w:r>
              <w:rPr>
                <w:b/>
                <w:bCs/>
              </w:rPr>
              <w:t xml:space="preserve">ege of </w:t>
            </w:r>
            <w:r>
              <w:rPr>
                <w:b/>
                <w:bCs/>
              </w:rPr>
              <w:t>Engineering,</w:t>
            </w:r>
            <w:r>
              <w:rPr>
                <w:b/>
                <w:bCs/>
              </w:rPr>
              <w:t xml:space="preserve"> Trivandrum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Topic </w:t>
            </w:r>
            <w:r>
              <w:rPr>
                <w:b/>
                <w:bCs/>
              </w:rPr>
              <w:t>dealt:</w:t>
            </w:r>
            <w:r>
              <w:rPr>
                <w:b/>
                <w:bCs/>
              </w:rPr>
              <w:t xml:space="preserve"> Natural Disasters and Mitigation</w:t>
            </w:r>
          </w:p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Presently working as  HOD  Geology Dept, </w:t>
            </w:r>
            <w:r>
              <w:rPr>
                <w:b/>
                <w:bCs/>
              </w:rPr>
              <w:t>Dr.Palpu</w:t>
            </w:r>
            <w:r>
              <w:rPr>
                <w:b/>
                <w:bCs/>
              </w:rPr>
              <w:t xml:space="preserve"> College of Arts and Science, </w:t>
            </w:r>
            <w:r>
              <w:rPr>
                <w:b/>
                <w:bCs/>
              </w:rPr>
              <w:t>Puthussery</w:t>
            </w:r>
            <w:r>
              <w:rPr>
                <w:b/>
                <w:bCs/>
              </w:rPr>
              <w:t>, Kollam</w:t>
            </w:r>
          </w:p>
        </w:tc>
      </w:tr>
    </w:tbl>
    <w:p>
      <w:pPr>
        <w:pStyle w:val="style0"/>
        <w:jc w:val="center"/>
        <w:rPr>
          <w:rFonts w:ascii="Bookman Old Style" w:cs="Calibri" w:hAnsi="Bookman Old Style"/>
          <w:b/>
          <w:bCs/>
        </w:rPr>
      </w:pPr>
    </w:p>
    <w:p>
      <w:pPr>
        <w:pStyle w:val="style0"/>
        <w:jc w:val="center"/>
        <w:rPr>
          <w:rFonts w:ascii="Bookman Old Style" w:cs="Calibri" w:hAnsi="Bookman Old Style"/>
          <w:b/>
          <w:bCs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002020204"/>
    <w:charset w:val="00"/>
    <w:family w:val="swiss"/>
    <w:pitch w:val="variable"/>
    <w:sig w:usb0="00000687" w:usb1="00000000" w:usb2="00000000" w:usb3="00000000" w:csb0="0000009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Bookman Old Style">
    <w:altName w:val="Bookman Old Style"/>
    <w:panose1 w:val="020506040500050202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9239341B"/>
    <w:lvl w:ilvl="0">
      <w:start w:val="4"/>
      <w:numFmt w:val="decimal"/>
      <w:lvlText w:val="%1."/>
      <w:lvlJc w:val="left"/>
      <w:pPr>
        <w:ind w:left="107" w:hanging="534"/>
        <w:jc w:val="left"/>
      </w:pPr>
      <w:rPr>
        <w:rFonts w:ascii="Cambria" w:cs="Cambria" w:eastAsia="Cambria" w:hAnsi="Cambria" w:hint="default"/>
        <w:spacing w:val="-2"/>
        <w:w w:val="109"/>
        <w:sz w:val="24"/>
        <w:szCs w:val="24"/>
        <w:lang w:val="en-US" w:bidi="ar-SA" w:eastAsia="en-US"/>
        <w14:shadow w14:blurRad="50800" w14:ky="0" w14:dir="2700000" w14:kx="0" w14:algn="tl" w14:sy="100000" w14:sx="100000" w14:dist="38100">
          <w14:srgbClr w14:val="000000">
            <w14:alpha w14:val="60001"/>
          </w14:srgbClr>
        </w14:shadow>
      </w:rPr>
    </w:lvl>
    <w:lvl w:ilvl="1">
      <w:start w:val="1"/>
      <w:numFmt w:val="bullet"/>
      <w:lvlText w:val="•"/>
      <w:lvlJc w:val="left"/>
      <w:pPr>
        <w:ind w:left="626" w:hanging="534"/>
      </w:pPr>
      <w:rPr>
        <w:rFonts w:hint="default"/>
        <w:lang w:val="en-US" w:bidi="ar-SA" w:eastAsia="en-US"/>
      </w:rPr>
    </w:lvl>
    <w:lvl w:ilvl="2">
      <w:start w:val="1"/>
      <w:numFmt w:val="bullet"/>
      <w:lvlText w:val="•"/>
      <w:lvlJc w:val="left"/>
      <w:pPr>
        <w:ind w:left="1152" w:hanging="534"/>
      </w:pPr>
      <w:rPr>
        <w:rFonts w:hint="default"/>
        <w:lang w:val="en-US" w:bidi="ar-SA" w:eastAsia="en-US"/>
      </w:rPr>
    </w:lvl>
    <w:lvl w:ilvl="3">
      <w:start w:val="1"/>
      <w:numFmt w:val="bullet"/>
      <w:lvlText w:val="•"/>
      <w:lvlJc w:val="left"/>
      <w:pPr>
        <w:ind w:left="1679" w:hanging="534"/>
      </w:pPr>
      <w:rPr>
        <w:rFonts w:hint="default"/>
        <w:lang w:val="en-US" w:bidi="ar-SA" w:eastAsia="en-US"/>
      </w:rPr>
    </w:lvl>
    <w:lvl w:ilvl="4">
      <w:start w:val="1"/>
      <w:numFmt w:val="bullet"/>
      <w:lvlText w:val="•"/>
      <w:lvlJc w:val="left"/>
      <w:pPr>
        <w:ind w:left="2205" w:hanging="534"/>
      </w:pPr>
      <w:rPr>
        <w:rFonts w:hint="default"/>
        <w:lang w:val="en-US" w:bidi="ar-SA" w:eastAsia="en-US"/>
      </w:rPr>
    </w:lvl>
    <w:lvl w:ilvl="5">
      <w:start w:val="1"/>
      <w:numFmt w:val="bullet"/>
      <w:lvlText w:val="•"/>
      <w:lvlJc w:val="left"/>
      <w:pPr>
        <w:ind w:left="2731" w:hanging="534"/>
      </w:pPr>
      <w:rPr>
        <w:rFonts w:hint="default"/>
        <w:lang w:val="en-US" w:bidi="ar-SA" w:eastAsia="en-US"/>
      </w:rPr>
    </w:lvl>
    <w:lvl w:ilvl="6">
      <w:start w:val="1"/>
      <w:numFmt w:val="bullet"/>
      <w:lvlText w:val="•"/>
      <w:lvlJc w:val="left"/>
      <w:pPr>
        <w:ind w:left="3258" w:hanging="534"/>
      </w:pPr>
      <w:rPr>
        <w:rFonts w:hint="default"/>
        <w:lang w:val="en-US" w:bidi="ar-SA" w:eastAsia="en-US"/>
      </w:rPr>
    </w:lvl>
    <w:lvl w:ilvl="7">
      <w:start w:val="1"/>
      <w:numFmt w:val="bullet"/>
      <w:lvlText w:val="•"/>
      <w:lvlJc w:val="left"/>
      <w:pPr>
        <w:ind w:left="3784" w:hanging="534"/>
      </w:pPr>
      <w:rPr>
        <w:rFonts w:hint="default"/>
        <w:lang w:val="en-US" w:bidi="ar-SA" w:eastAsia="en-US"/>
      </w:rPr>
    </w:lvl>
    <w:lvl w:ilvl="8">
      <w:start w:val="1"/>
      <w:numFmt w:val="bullet"/>
      <w:lvlText w:val="•"/>
      <w:lvlJc w:val="left"/>
      <w:pPr>
        <w:ind w:left="4310" w:hanging="534"/>
      </w:pPr>
      <w:rPr>
        <w:rFonts w:hint="default"/>
        <w:lang w:val="en-US" w:bidi="ar-SA" w:eastAsia="en-US"/>
      </w:rPr>
    </w:lvl>
  </w:abstractNum>
  <w:abstractNum w:abstractNumId="1">
    <w:nsid w:val="00000001"/>
    <w:multiLevelType w:val="multilevel"/>
    <w:tmpl w:val="B5E306ED"/>
    <w:lvl w:ilvl="0">
      <w:start w:val="1"/>
      <w:numFmt w:val="bullet"/>
      <w:lvlText w:val="•"/>
      <w:lvlJc w:val="left"/>
      <w:pPr>
        <w:ind w:left="554" w:hanging="466"/>
      </w:pPr>
      <w:rPr>
        <w:rFonts w:ascii="Trebuchet MS" w:cs="Trebuchet MS" w:eastAsia="Trebuchet MS" w:hAnsi="Trebuchet MS" w:hint="default"/>
        <w:w w:val="86"/>
        <w:position w:val="2"/>
        <w:sz w:val="24"/>
        <w:szCs w:val="24"/>
        <w:lang w:val="en-US" w:bidi="ar-SA" w:eastAsia="en-US"/>
        <w14:shadow w14:blurRad="0" w14:ky="0" w14:dir="13500000" w14:kx="0" w14:algn="none" w14:sy="0" w14:sx="0" w14:dist="25400">
          <w14:srgbClr w14:val="000000">
            <w14:alpha w14:val="50000"/>
          </w14:srgbClr>
        </w14:shadow>
        <w14:textOutline w14:w="9525" w14:cmpd="sng" w14:cap="flat">
          <w14:solidFill>
            <w14:srgbClr w14:val="bfbfbf">
              <w14:alpha w14:val="50000"/>
            </w14:srgbClr>
          </w14:solidFill>
          <w14:prstDash w14:val="solid"/>
          <w14:round/>
        </w14:textOutline>
      </w:rPr>
    </w:lvl>
    <w:lvl w:ilvl="1">
      <w:start w:val="1"/>
      <w:numFmt w:val="bullet"/>
      <w:lvlText w:val="•"/>
      <w:lvlJc w:val="left"/>
      <w:pPr>
        <w:ind w:left="1040" w:hanging="466"/>
      </w:pPr>
      <w:rPr>
        <w:rFonts w:hint="default"/>
        <w:lang w:val="en-US" w:bidi="ar-SA" w:eastAsia="en-US"/>
      </w:rPr>
    </w:lvl>
    <w:lvl w:ilvl="2">
      <w:start w:val="1"/>
      <w:numFmt w:val="bullet"/>
      <w:lvlText w:val="•"/>
      <w:lvlJc w:val="left"/>
      <w:pPr>
        <w:ind w:left="1520" w:hanging="466"/>
      </w:pPr>
      <w:rPr>
        <w:rFonts w:hint="default"/>
        <w:lang w:val="en-US" w:bidi="ar-SA" w:eastAsia="en-US"/>
      </w:rPr>
    </w:lvl>
    <w:lvl w:ilvl="3">
      <w:start w:val="1"/>
      <w:numFmt w:val="bullet"/>
      <w:lvlText w:val="•"/>
      <w:lvlJc w:val="left"/>
      <w:pPr>
        <w:ind w:left="2001" w:hanging="466"/>
      </w:pPr>
      <w:rPr>
        <w:rFonts w:hint="default"/>
        <w:lang w:val="en-US" w:bidi="ar-SA" w:eastAsia="en-US"/>
      </w:rPr>
    </w:lvl>
    <w:lvl w:ilvl="4">
      <w:start w:val="1"/>
      <w:numFmt w:val="bullet"/>
      <w:lvlText w:val="•"/>
      <w:lvlJc w:val="left"/>
      <w:pPr>
        <w:ind w:left="2481" w:hanging="466"/>
      </w:pPr>
      <w:rPr>
        <w:rFonts w:hint="default"/>
        <w:lang w:val="en-US" w:bidi="ar-SA" w:eastAsia="en-US"/>
      </w:rPr>
    </w:lvl>
    <w:lvl w:ilvl="5">
      <w:start w:val="1"/>
      <w:numFmt w:val="bullet"/>
      <w:lvlText w:val="•"/>
      <w:lvlJc w:val="left"/>
      <w:pPr>
        <w:ind w:left="2961" w:hanging="466"/>
      </w:pPr>
      <w:rPr>
        <w:rFonts w:hint="default"/>
        <w:lang w:val="en-US" w:bidi="ar-SA" w:eastAsia="en-US"/>
      </w:rPr>
    </w:lvl>
    <w:lvl w:ilvl="6">
      <w:start w:val="1"/>
      <w:numFmt w:val="bullet"/>
      <w:lvlText w:val="•"/>
      <w:lvlJc w:val="left"/>
      <w:pPr>
        <w:ind w:left="3442" w:hanging="466"/>
      </w:pPr>
      <w:rPr>
        <w:rFonts w:hint="default"/>
        <w:lang w:val="en-US" w:bidi="ar-SA" w:eastAsia="en-US"/>
      </w:rPr>
    </w:lvl>
    <w:lvl w:ilvl="7">
      <w:start w:val="1"/>
      <w:numFmt w:val="bullet"/>
      <w:lvlText w:val="•"/>
      <w:lvlJc w:val="left"/>
      <w:pPr>
        <w:ind w:left="3922" w:hanging="466"/>
      </w:pPr>
      <w:rPr>
        <w:rFonts w:hint="default"/>
        <w:lang w:val="en-US" w:bidi="ar-SA" w:eastAsia="en-US"/>
      </w:rPr>
    </w:lvl>
    <w:lvl w:ilvl="8">
      <w:start w:val="1"/>
      <w:numFmt w:val="bullet"/>
      <w:lvlText w:val="•"/>
      <w:lvlJc w:val="left"/>
      <w:pPr>
        <w:ind w:left="4402" w:hanging="466"/>
      </w:pPr>
      <w:rPr>
        <w:rFonts w:hint="default"/>
        <w:lang w:val="en-US" w:bidi="ar-SA" w:eastAsia="en-US"/>
      </w:rPr>
    </w:lvl>
  </w:abstractNum>
  <w:abstractNum w:abstractNumId="2">
    <w:nsid w:val="00000002"/>
    <w:multiLevelType w:val="multilevel"/>
    <w:tmpl w:val="BF205925"/>
    <w:lvl w:ilvl="0">
      <w:start w:val="1"/>
      <w:numFmt w:val="bullet"/>
      <w:lvlText w:val="•"/>
      <w:lvlJc w:val="left"/>
      <w:pPr>
        <w:ind w:left="107" w:hanging="409"/>
      </w:pPr>
      <w:rPr>
        <w:rFonts w:ascii="Trebuchet MS" w:cs="Trebuchet MS" w:eastAsia="Trebuchet MS" w:hAnsi="Trebuchet MS" w:hint="default"/>
        <w:w w:val="86"/>
        <w:position w:val="2"/>
        <w:sz w:val="24"/>
        <w:szCs w:val="24"/>
        <w:lang w:val="en-US" w:bidi="ar-SA" w:eastAsia="en-US"/>
        <w14:shadow w14:blurRad="0" w14:ky="0" w14:dir="13500000" w14:kx="0" w14:algn="none" w14:sy="0" w14:sx="0" w14:dist="25400">
          <w14:srgbClr w14:val="000000">
            <w14:alpha w14:val="50000"/>
          </w14:srgbClr>
        </w14:shadow>
        <w14:textOutline w14:w="9525" w14:cmpd="sng" w14:cap="flat">
          <w14:solidFill>
            <w14:srgbClr w14:val="bfbfbf">
              <w14:alpha w14:val="50000"/>
            </w14:srgbClr>
          </w14:solidFill>
          <w14:prstDash w14:val="solid"/>
          <w14:round/>
        </w14:textOutline>
      </w:rPr>
    </w:lvl>
    <w:lvl w:ilvl="1">
      <w:start w:val="1"/>
      <w:numFmt w:val="bullet"/>
      <w:lvlText w:val="•"/>
      <w:lvlJc w:val="left"/>
      <w:pPr>
        <w:ind w:left="626" w:hanging="409"/>
      </w:pPr>
      <w:rPr>
        <w:rFonts w:hint="default"/>
        <w:lang w:val="en-US" w:bidi="ar-SA" w:eastAsia="en-US"/>
      </w:rPr>
    </w:lvl>
    <w:lvl w:ilvl="2">
      <w:start w:val="1"/>
      <w:numFmt w:val="bullet"/>
      <w:lvlText w:val="•"/>
      <w:lvlJc w:val="left"/>
      <w:pPr>
        <w:ind w:left="1152" w:hanging="409"/>
      </w:pPr>
      <w:rPr>
        <w:rFonts w:hint="default"/>
        <w:lang w:val="en-US" w:bidi="ar-SA" w:eastAsia="en-US"/>
      </w:rPr>
    </w:lvl>
    <w:lvl w:ilvl="3">
      <w:start w:val="1"/>
      <w:numFmt w:val="bullet"/>
      <w:lvlText w:val="•"/>
      <w:lvlJc w:val="left"/>
      <w:pPr>
        <w:ind w:left="1679" w:hanging="409"/>
      </w:pPr>
      <w:rPr>
        <w:rFonts w:hint="default"/>
        <w:lang w:val="en-US" w:bidi="ar-SA" w:eastAsia="en-US"/>
      </w:rPr>
    </w:lvl>
    <w:lvl w:ilvl="4">
      <w:start w:val="1"/>
      <w:numFmt w:val="bullet"/>
      <w:lvlText w:val="•"/>
      <w:lvlJc w:val="left"/>
      <w:pPr>
        <w:ind w:left="2205" w:hanging="409"/>
      </w:pPr>
      <w:rPr>
        <w:rFonts w:hint="default"/>
        <w:lang w:val="en-US" w:bidi="ar-SA" w:eastAsia="en-US"/>
      </w:rPr>
    </w:lvl>
    <w:lvl w:ilvl="5">
      <w:start w:val="1"/>
      <w:numFmt w:val="bullet"/>
      <w:lvlText w:val="•"/>
      <w:lvlJc w:val="left"/>
      <w:pPr>
        <w:ind w:left="2731" w:hanging="409"/>
      </w:pPr>
      <w:rPr>
        <w:rFonts w:hint="default"/>
        <w:lang w:val="en-US" w:bidi="ar-SA" w:eastAsia="en-US"/>
      </w:rPr>
    </w:lvl>
    <w:lvl w:ilvl="6">
      <w:start w:val="1"/>
      <w:numFmt w:val="bullet"/>
      <w:lvlText w:val="•"/>
      <w:lvlJc w:val="left"/>
      <w:pPr>
        <w:ind w:left="3258" w:hanging="409"/>
      </w:pPr>
      <w:rPr>
        <w:rFonts w:hint="default"/>
        <w:lang w:val="en-US" w:bidi="ar-SA" w:eastAsia="en-US"/>
      </w:rPr>
    </w:lvl>
    <w:lvl w:ilvl="7">
      <w:start w:val="1"/>
      <w:numFmt w:val="bullet"/>
      <w:lvlText w:val="•"/>
      <w:lvlJc w:val="left"/>
      <w:pPr>
        <w:ind w:left="3784" w:hanging="409"/>
      </w:pPr>
      <w:rPr>
        <w:rFonts w:hint="default"/>
        <w:lang w:val="en-US" w:bidi="ar-SA" w:eastAsia="en-US"/>
      </w:rPr>
    </w:lvl>
    <w:lvl w:ilvl="8">
      <w:start w:val="1"/>
      <w:numFmt w:val="bullet"/>
      <w:lvlText w:val="•"/>
      <w:lvlJc w:val="left"/>
      <w:pPr>
        <w:ind w:left="4310" w:hanging="409"/>
      </w:pPr>
      <w:rPr>
        <w:rFonts w:hint="default"/>
        <w:lang w:val="en-US" w:bidi="ar-SA" w:eastAsia="en-US"/>
      </w:rPr>
    </w:lvl>
  </w:abstractNum>
  <w:abstractNum w:abstractNumId="3">
    <w:nsid w:val="00000003"/>
    <w:multiLevelType w:val="multilevel"/>
    <w:tmpl w:val="F4B5D9F5"/>
    <w:lvl w:ilvl="0">
      <w:start w:val="1"/>
      <w:numFmt w:val="decimal"/>
      <w:lvlText w:val="%1."/>
      <w:lvlJc w:val="left"/>
      <w:pPr>
        <w:ind w:left="828" w:hanging="360"/>
        <w:jc w:val="left"/>
      </w:pPr>
      <w:rPr>
        <w:rFonts w:ascii="Cambria" w:cs="Cambria" w:eastAsia="Cambria" w:hAnsi="Cambria" w:hint="default"/>
        <w:b/>
        <w:bCs/>
        <w:i/>
        <w:iCs/>
        <w:spacing w:val="-1"/>
        <w:w w:val="116"/>
        <w:sz w:val="24"/>
        <w:szCs w:val="24"/>
        <w:lang w:val="en-US" w:bidi="ar-SA" w:eastAsia="en-US"/>
        <w14:shadow w14:blurRad="50800" w14:ky="0" w14:dir="2700000" w14:kx="0" w14:algn="tl" w14:sy="100000" w14:sx="100000" w14:dist="38100">
          <w14:srgbClr w14:val="000000">
            <w14:alpha w14:val="60001"/>
          </w14:srgbClr>
        </w14:shadow>
      </w:rPr>
    </w:lvl>
    <w:lvl w:ilvl="1">
      <w:start w:val="1"/>
      <w:numFmt w:val="bullet"/>
      <w:lvlText w:val="•"/>
      <w:lvlJc w:val="left"/>
      <w:pPr>
        <w:ind w:left="1274" w:hanging="360"/>
      </w:pPr>
      <w:rPr>
        <w:rFonts w:hint="default"/>
        <w:lang w:val="en-US" w:bidi="ar-SA" w:eastAsia="en-US"/>
      </w:rPr>
    </w:lvl>
    <w:lvl w:ilvl="2">
      <w:start w:val="1"/>
      <w:numFmt w:val="bullet"/>
      <w:lvlText w:val="•"/>
      <w:lvlJc w:val="left"/>
      <w:pPr>
        <w:ind w:left="1728" w:hanging="360"/>
      </w:pPr>
      <w:rPr>
        <w:rFonts w:hint="default"/>
        <w:lang w:val="en-US" w:bidi="ar-SA" w:eastAsia="en-US"/>
      </w:rPr>
    </w:lvl>
    <w:lvl w:ilvl="3">
      <w:start w:val="1"/>
      <w:numFmt w:val="bullet"/>
      <w:lvlText w:val="•"/>
      <w:lvlJc w:val="left"/>
      <w:pPr>
        <w:ind w:left="2183" w:hanging="360"/>
      </w:pPr>
      <w:rPr>
        <w:rFonts w:hint="default"/>
        <w:lang w:val="en-US" w:bidi="ar-SA" w:eastAsia="en-US"/>
      </w:rPr>
    </w:lvl>
    <w:lvl w:ilvl="4">
      <w:start w:val="1"/>
      <w:numFmt w:val="bullet"/>
      <w:lvlText w:val="•"/>
      <w:lvlJc w:val="left"/>
      <w:pPr>
        <w:ind w:left="2637" w:hanging="360"/>
      </w:pPr>
      <w:rPr>
        <w:rFonts w:hint="default"/>
        <w:lang w:val="en-US" w:bidi="ar-SA" w:eastAsia="en-US"/>
      </w:rPr>
    </w:lvl>
    <w:lvl w:ilvl="5">
      <w:start w:val="1"/>
      <w:numFmt w:val="bullet"/>
      <w:lvlText w:val="•"/>
      <w:lvlJc w:val="left"/>
      <w:pPr>
        <w:ind w:left="3091" w:hanging="360"/>
      </w:pPr>
      <w:rPr>
        <w:rFonts w:hint="default"/>
        <w:lang w:val="en-US" w:bidi="ar-SA" w:eastAsia="en-US"/>
      </w:rPr>
    </w:lvl>
    <w:lvl w:ilvl="6">
      <w:start w:val="1"/>
      <w:numFmt w:val="bullet"/>
      <w:lvlText w:val="•"/>
      <w:lvlJc w:val="left"/>
      <w:pPr>
        <w:ind w:left="3546" w:hanging="360"/>
      </w:pPr>
      <w:rPr>
        <w:rFonts w:hint="default"/>
        <w:lang w:val="en-US" w:bidi="ar-SA" w:eastAsia="en-US"/>
      </w:rPr>
    </w:lvl>
    <w:lvl w:ilvl="7">
      <w:start w:val="1"/>
      <w:numFmt w:val="bullet"/>
      <w:lvlText w:val="•"/>
      <w:lvlJc w:val="left"/>
      <w:pPr>
        <w:ind w:left="4000" w:hanging="360"/>
      </w:pPr>
      <w:rPr>
        <w:rFonts w:hint="default"/>
        <w:lang w:val="en-US" w:bidi="ar-SA" w:eastAsia="en-US"/>
      </w:rPr>
    </w:lvl>
    <w:lvl w:ilvl="8">
      <w:start w:val="1"/>
      <w:numFmt w:val="bullet"/>
      <w:lvlText w:val="•"/>
      <w:lvlJc w:val="left"/>
      <w:pPr>
        <w:ind w:left="4454" w:hanging="360"/>
      </w:pPr>
      <w:rPr>
        <w:rFonts w:hint="default"/>
        <w:lang w:val="en-US" w:bidi="ar-SA" w:eastAsia="en-US"/>
      </w:rPr>
    </w:lvl>
  </w:abstractNum>
  <w:abstractNum w:abstractNumId="4">
    <w:nsid w:val="00000004"/>
    <w:multiLevelType w:val="multilevel"/>
    <w:tmpl w:val="0053208E"/>
    <w:lvl w:ilvl="0">
      <w:start w:val="1"/>
      <w:numFmt w:val="decimal"/>
      <w:lvlText w:val="%1."/>
      <w:lvlJc w:val="left"/>
      <w:pPr>
        <w:ind w:left="410" w:hanging="303"/>
        <w:jc w:val="left"/>
      </w:pPr>
      <w:rPr>
        <w:rFonts w:ascii="Cambria" w:cs="Cambria" w:eastAsia="Cambria" w:hAnsi="Cambria" w:hint="default"/>
        <w:spacing w:val="-2"/>
        <w:w w:val="109"/>
        <w:sz w:val="24"/>
        <w:szCs w:val="24"/>
        <w:lang w:val="en-US" w:bidi="ar-SA" w:eastAsia="en-US"/>
        <w14:shadow w14:blurRad="50800" w14:ky="0" w14:dir="2700000" w14:kx="0" w14:algn="tl" w14:sy="100000" w14:sx="100000" w14:dist="38100">
          <w14:srgbClr w14:val="000000">
            <w14:alpha w14:val="60001"/>
          </w14:srgbClr>
        </w14:shadow>
      </w:rPr>
    </w:lvl>
    <w:lvl w:ilvl="1">
      <w:start w:val="1"/>
      <w:numFmt w:val="decimal"/>
      <w:lvlText w:val="%2."/>
      <w:lvlJc w:val="left"/>
      <w:pPr>
        <w:ind w:left="768" w:hanging="341"/>
        <w:jc w:val="left"/>
      </w:pPr>
      <w:rPr>
        <w:rFonts w:ascii="Cambria" w:cs="Cambria" w:eastAsia="Cambria" w:hAnsi="Cambria" w:hint="default"/>
        <w:spacing w:val="-2"/>
        <w:w w:val="109"/>
        <w:sz w:val="24"/>
        <w:szCs w:val="24"/>
        <w:lang w:val="en-US" w:bidi="ar-SA" w:eastAsia="en-US"/>
        <w14:shadow w14:blurRad="50800" w14:ky="0" w14:dir="2700000" w14:kx="0" w14:algn="tl" w14:sy="100000" w14:sx="100000" w14:dist="38100">
          <w14:srgbClr w14:val="000000">
            <w14:alpha w14:val="60001"/>
          </w14:srgbClr>
        </w14:shadow>
      </w:rPr>
    </w:lvl>
    <w:lvl w:ilvl="2">
      <w:start w:val="1"/>
      <w:numFmt w:val="bullet"/>
      <w:lvlText w:val="•"/>
      <w:lvlJc w:val="left"/>
      <w:pPr>
        <w:ind w:left="1271" w:hanging="341"/>
      </w:pPr>
      <w:rPr>
        <w:rFonts w:hint="default"/>
        <w:lang w:val="en-US" w:bidi="ar-SA" w:eastAsia="en-US"/>
      </w:rPr>
    </w:lvl>
    <w:lvl w:ilvl="3">
      <w:start w:val="1"/>
      <w:numFmt w:val="bullet"/>
      <w:lvlText w:val="•"/>
      <w:lvlJc w:val="left"/>
      <w:pPr>
        <w:ind w:left="1783" w:hanging="341"/>
      </w:pPr>
      <w:rPr>
        <w:rFonts w:hint="default"/>
        <w:lang w:val="en-US" w:bidi="ar-SA" w:eastAsia="en-US"/>
      </w:rPr>
    </w:lvl>
    <w:lvl w:ilvl="4">
      <w:start w:val="1"/>
      <w:numFmt w:val="bullet"/>
      <w:lvlText w:val="•"/>
      <w:lvlJc w:val="left"/>
      <w:pPr>
        <w:ind w:left="2294" w:hanging="341"/>
      </w:pPr>
      <w:rPr>
        <w:rFonts w:hint="default"/>
        <w:lang w:val="en-US" w:bidi="ar-SA" w:eastAsia="en-US"/>
      </w:rPr>
    </w:lvl>
    <w:lvl w:ilvl="5">
      <w:start w:val="1"/>
      <w:numFmt w:val="bullet"/>
      <w:lvlText w:val="•"/>
      <w:lvlJc w:val="left"/>
      <w:pPr>
        <w:ind w:left="2806" w:hanging="341"/>
      </w:pPr>
      <w:rPr>
        <w:rFonts w:hint="default"/>
        <w:lang w:val="en-US" w:bidi="ar-SA" w:eastAsia="en-US"/>
      </w:rPr>
    </w:lvl>
    <w:lvl w:ilvl="6">
      <w:start w:val="1"/>
      <w:numFmt w:val="bullet"/>
      <w:lvlText w:val="•"/>
      <w:lvlJc w:val="left"/>
      <w:pPr>
        <w:ind w:left="3317" w:hanging="341"/>
      </w:pPr>
      <w:rPr>
        <w:rFonts w:hint="default"/>
        <w:lang w:val="en-US" w:bidi="ar-SA" w:eastAsia="en-US"/>
      </w:rPr>
    </w:lvl>
    <w:lvl w:ilvl="7">
      <w:start w:val="1"/>
      <w:numFmt w:val="bullet"/>
      <w:lvlText w:val="•"/>
      <w:lvlJc w:val="left"/>
      <w:pPr>
        <w:ind w:left="3829" w:hanging="341"/>
      </w:pPr>
      <w:rPr>
        <w:rFonts w:hint="default"/>
        <w:lang w:val="en-US" w:bidi="ar-SA" w:eastAsia="en-US"/>
      </w:rPr>
    </w:lvl>
    <w:lvl w:ilvl="8">
      <w:start w:val="1"/>
      <w:numFmt w:val="bullet"/>
      <w:lvlText w:val="•"/>
      <w:lvlJc w:val="left"/>
      <w:pPr>
        <w:ind w:left="4340" w:hanging="341"/>
      </w:pPr>
      <w:rPr>
        <w:rFonts w:hint="default"/>
        <w:lang w:val="en-US" w:bidi="ar-SA" w:eastAsia="en-US"/>
      </w:rPr>
    </w:lvl>
  </w:abstractNum>
  <w:abstractNum w:abstractNumId="5">
    <w:nsid w:val="00000005"/>
    <w:multiLevelType w:val="multilevel"/>
    <w:tmpl w:val="0248C179"/>
    <w:lvl w:ilvl="0">
      <w:start w:val="1"/>
      <w:numFmt w:val="decimal"/>
      <w:lvlText w:val="%1."/>
      <w:lvlJc w:val="left"/>
      <w:pPr>
        <w:ind w:left="107" w:hanging="498"/>
        <w:jc w:val="left"/>
      </w:pPr>
      <w:rPr>
        <w:rFonts w:ascii="Cambria" w:cs="Cambria" w:eastAsia="Cambria" w:hAnsi="Cambria" w:hint="default"/>
        <w:spacing w:val="-2"/>
        <w:w w:val="109"/>
        <w:sz w:val="24"/>
        <w:szCs w:val="24"/>
        <w:lang w:val="en-US" w:bidi="ar-SA" w:eastAsia="en-US"/>
        <w14:shadow w14:blurRad="50800" w14:ky="0" w14:dir="2700000" w14:kx="0" w14:algn="tl" w14:sy="100000" w14:sx="100000" w14:dist="38100">
          <w14:srgbClr w14:val="000000">
            <w14:alpha w14:val="60001"/>
          </w14:srgbClr>
        </w14:shadow>
      </w:rPr>
    </w:lvl>
    <w:lvl w:ilvl="1">
      <w:start w:val="1"/>
      <w:numFmt w:val="bullet"/>
      <w:lvlText w:val="•"/>
      <w:lvlJc w:val="left"/>
      <w:pPr>
        <w:ind w:left="626" w:hanging="498"/>
      </w:pPr>
      <w:rPr>
        <w:rFonts w:hint="default"/>
        <w:lang w:val="en-US" w:bidi="ar-SA" w:eastAsia="en-US"/>
      </w:rPr>
    </w:lvl>
    <w:lvl w:ilvl="2">
      <w:start w:val="1"/>
      <w:numFmt w:val="bullet"/>
      <w:lvlText w:val="•"/>
      <w:lvlJc w:val="left"/>
      <w:pPr>
        <w:ind w:left="1152" w:hanging="498"/>
      </w:pPr>
      <w:rPr>
        <w:rFonts w:hint="default"/>
        <w:lang w:val="en-US" w:bidi="ar-SA" w:eastAsia="en-US"/>
      </w:rPr>
    </w:lvl>
    <w:lvl w:ilvl="3">
      <w:start w:val="1"/>
      <w:numFmt w:val="bullet"/>
      <w:lvlText w:val="•"/>
      <w:lvlJc w:val="left"/>
      <w:pPr>
        <w:ind w:left="1679" w:hanging="498"/>
      </w:pPr>
      <w:rPr>
        <w:rFonts w:hint="default"/>
        <w:lang w:val="en-US" w:bidi="ar-SA" w:eastAsia="en-US"/>
      </w:rPr>
    </w:lvl>
    <w:lvl w:ilvl="4">
      <w:start w:val="1"/>
      <w:numFmt w:val="bullet"/>
      <w:lvlText w:val="•"/>
      <w:lvlJc w:val="left"/>
      <w:pPr>
        <w:ind w:left="2205" w:hanging="498"/>
      </w:pPr>
      <w:rPr>
        <w:rFonts w:hint="default"/>
        <w:lang w:val="en-US" w:bidi="ar-SA" w:eastAsia="en-US"/>
      </w:rPr>
    </w:lvl>
    <w:lvl w:ilvl="5">
      <w:start w:val="1"/>
      <w:numFmt w:val="bullet"/>
      <w:lvlText w:val="•"/>
      <w:lvlJc w:val="left"/>
      <w:pPr>
        <w:ind w:left="2731" w:hanging="498"/>
      </w:pPr>
      <w:rPr>
        <w:rFonts w:hint="default"/>
        <w:lang w:val="en-US" w:bidi="ar-SA" w:eastAsia="en-US"/>
      </w:rPr>
    </w:lvl>
    <w:lvl w:ilvl="6">
      <w:start w:val="1"/>
      <w:numFmt w:val="bullet"/>
      <w:lvlText w:val="•"/>
      <w:lvlJc w:val="left"/>
      <w:pPr>
        <w:ind w:left="3258" w:hanging="498"/>
      </w:pPr>
      <w:rPr>
        <w:rFonts w:hint="default"/>
        <w:lang w:val="en-US" w:bidi="ar-SA" w:eastAsia="en-US"/>
      </w:rPr>
    </w:lvl>
    <w:lvl w:ilvl="7">
      <w:start w:val="1"/>
      <w:numFmt w:val="bullet"/>
      <w:lvlText w:val="•"/>
      <w:lvlJc w:val="left"/>
      <w:pPr>
        <w:ind w:left="3784" w:hanging="498"/>
      </w:pPr>
      <w:rPr>
        <w:rFonts w:hint="default"/>
        <w:lang w:val="en-US" w:bidi="ar-SA" w:eastAsia="en-US"/>
      </w:rPr>
    </w:lvl>
    <w:lvl w:ilvl="8">
      <w:start w:val="1"/>
      <w:numFmt w:val="bullet"/>
      <w:lvlText w:val="•"/>
      <w:lvlJc w:val="left"/>
      <w:pPr>
        <w:ind w:left="4310" w:hanging="498"/>
      </w:pPr>
      <w:rPr>
        <w:rFonts w:hint="default"/>
        <w:lang w:val="en-US" w:bidi="ar-SA" w:eastAsia="en-US"/>
      </w:rPr>
    </w:lvl>
  </w:abstractNum>
  <w:abstractNum w:abstractNumId="6">
    <w:nsid w:val="00000006"/>
    <w:multiLevelType w:val="hybridMultilevel"/>
    <w:tmpl w:val="2D58E11C"/>
    <w:lvl w:ilvl="0" w:tplc="6254A94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87" w:hanging="360"/>
      </w:pPr>
    </w:lvl>
    <w:lvl w:ilvl="2" w:tplc="4009001B" w:tentative="1">
      <w:start w:val="1"/>
      <w:numFmt w:val="lowerRoman"/>
      <w:lvlText w:val="%3."/>
      <w:lvlJc w:val="right"/>
      <w:pPr>
        <w:ind w:left="1907" w:hanging="180"/>
      </w:pPr>
    </w:lvl>
    <w:lvl w:ilvl="3" w:tplc="4009000F" w:tentative="1">
      <w:start w:val="1"/>
      <w:numFmt w:val="decimal"/>
      <w:lvlText w:val="%4."/>
      <w:lvlJc w:val="left"/>
      <w:pPr>
        <w:ind w:left="2627" w:hanging="360"/>
      </w:pPr>
    </w:lvl>
    <w:lvl w:ilvl="4" w:tplc="40090019" w:tentative="1">
      <w:start w:val="1"/>
      <w:numFmt w:val="lowerLetter"/>
      <w:lvlText w:val="%5."/>
      <w:lvlJc w:val="left"/>
      <w:pPr>
        <w:ind w:left="3347" w:hanging="360"/>
      </w:pPr>
    </w:lvl>
    <w:lvl w:ilvl="5" w:tplc="4009001B" w:tentative="1">
      <w:start w:val="1"/>
      <w:numFmt w:val="lowerRoman"/>
      <w:lvlText w:val="%6."/>
      <w:lvlJc w:val="right"/>
      <w:pPr>
        <w:ind w:left="4067" w:hanging="180"/>
      </w:pPr>
    </w:lvl>
    <w:lvl w:ilvl="6" w:tplc="4009000F" w:tentative="1">
      <w:start w:val="1"/>
      <w:numFmt w:val="decimal"/>
      <w:lvlText w:val="%7."/>
      <w:lvlJc w:val="left"/>
      <w:pPr>
        <w:ind w:left="4787" w:hanging="360"/>
      </w:pPr>
    </w:lvl>
    <w:lvl w:ilvl="7" w:tplc="40090019" w:tentative="1">
      <w:start w:val="1"/>
      <w:numFmt w:val="lowerLetter"/>
      <w:lvlText w:val="%8."/>
      <w:lvlJc w:val="left"/>
      <w:pPr>
        <w:ind w:left="5507" w:hanging="360"/>
      </w:pPr>
    </w:lvl>
    <w:lvl w:ilvl="8" w:tplc="40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">
    <w:nsid w:val="00000007"/>
    <w:multiLevelType w:val="hybridMultilevel"/>
    <w:tmpl w:val="9A4E4A36"/>
    <w:lvl w:ilvl="0" w:tplc="90FED046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CC06A3F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817CE0EC"/>
    <w:lvl w:ilvl="0" w:tplc="6BF05334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90" w:hanging="360"/>
      </w:pPr>
    </w:lvl>
    <w:lvl w:ilvl="2" w:tplc="4009001B" w:tentative="1">
      <w:start w:val="1"/>
      <w:numFmt w:val="lowerRoman"/>
      <w:lvlText w:val="%3."/>
      <w:lvlJc w:val="right"/>
      <w:pPr>
        <w:ind w:left="2210" w:hanging="180"/>
      </w:pPr>
    </w:lvl>
    <w:lvl w:ilvl="3" w:tplc="4009000F" w:tentative="1">
      <w:start w:val="1"/>
      <w:numFmt w:val="decimal"/>
      <w:lvlText w:val="%4."/>
      <w:lvlJc w:val="left"/>
      <w:pPr>
        <w:ind w:left="2930" w:hanging="360"/>
      </w:pPr>
    </w:lvl>
    <w:lvl w:ilvl="4" w:tplc="40090019" w:tentative="1">
      <w:start w:val="1"/>
      <w:numFmt w:val="lowerLetter"/>
      <w:lvlText w:val="%5."/>
      <w:lvlJc w:val="left"/>
      <w:pPr>
        <w:ind w:left="3650" w:hanging="360"/>
      </w:pPr>
    </w:lvl>
    <w:lvl w:ilvl="5" w:tplc="4009001B" w:tentative="1">
      <w:start w:val="1"/>
      <w:numFmt w:val="lowerRoman"/>
      <w:lvlText w:val="%6."/>
      <w:lvlJc w:val="right"/>
      <w:pPr>
        <w:ind w:left="4370" w:hanging="180"/>
      </w:pPr>
    </w:lvl>
    <w:lvl w:ilvl="6" w:tplc="4009000F" w:tentative="1">
      <w:start w:val="1"/>
      <w:numFmt w:val="decimal"/>
      <w:lvlText w:val="%7."/>
      <w:lvlJc w:val="left"/>
      <w:pPr>
        <w:ind w:left="5090" w:hanging="360"/>
      </w:pPr>
    </w:lvl>
    <w:lvl w:ilvl="7" w:tplc="40090019" w:tentative="1">
      <w:start w:val="1"/>
      <w:numFmt w:val="lowerLetter"/>
      <w:lvlText w:val="%8."/>
      <w:lvlJc w:val="left"/>
      <w:pPr>
        <w:ind w:left="5810" w:hanging="360"/>
      </w:pPr>
    </w:lvl>
    <w:lvl w:ilvl="8" w:tplc="40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0">
    <w:nsid w:val="0000000A"/>
    <w:multiLevelType w:val="hybridMultilevel"/>
    <w:tmpl w:val="2BBE8B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multilevel"/>
    <w:tmpl w:val="2A8F537B"/>
    <w:lvl w:ilvl="0">
      <w:start w:val="10"/>
      <w:numFmt w:val="decimal"/>
      <w:lvlText w:val="%1."/>
      <w:lvlJc w:val="left"/>
      <w:pPr>
        <w:ind w:left="107" w:hanging="728"/>
        <w:jc w:val="left"/>
      </w:pPr>
      <w:rPr>
        <w:rFonts w:ascii="Cambria" w:cs="Cambria" w:eastAsia="Cambria" w:hAnsi="Cambria" w:hint="default"/>
        <w:spacing w:val="-2"/>
        <w:w w:val="109"/>
        <w:sz w:val="24"/>
        <w:szCs w:val="24"/>
        <w:lang w:val="en-US" w:bidi="ar-SA" w:eastAsia="en-US"/>
        <w14:shadow w14:blurRad="50800" w14:ky="0" w14:dir="2700000" w14:kx="0" w14:algn="tl" w14:sy="100000" w14:sx="100000" w14:dist="38100">
          <w14:srgbClr w14:val="000000">
            <w14:alpha w14:val="60001"/>
          </w14:srgbClr>
        </w14:shadow>
      </w:rPr>
    </w:lvl>
    <w:lvl w:ilvl="1">
      <w:start w:val="1"/>
      <w:numFmt w:val="bullet"/>
      <w:lvlText w:val="•"/>
      <w:lvlJc w:val="left"/>
      <w:pPr>
        <w:ind w:left="626" w:hanging="728"/>
      </w:pPr>
      <w:rPr>
        <w:rFonts w:hint="default"/>
        <w:lang w:val="en-US" w:bidi="ar-SA" w:eastAsia="en-US"/>
      </w:rPr>
    </w:lvl>
    <w:lvl w:ilvl="2">
      <w:start w:val="1"/>
      <w:numFmt w:val="bullet"/>
      <w:lvlText w:val="•"/>
      <w:lvlJc w:val="left"/>
      <w:pPr>
        <w:ind w:left="1152" w:hanging="728"/>
      </w:pPr>
      <w:rPr>
        <w:rFonts w:hint="default"/>
        <w:lang w:val="en-US" w:bidi="ar-SA" w:eastAsia="en-US"/>
      </w:rPr>
    </w:lvl>
    <w:lvl w:ilvl="3">
      <w:start w:val="1"/>
      <w:numFmt w:val="bullet"/>
      <w:lvlText w:val="•"/>
      <w:lvlJc w:val="left"/>
      <w:pPr>
        <w:ind w:left="1679" w:hanging="728"/>
      </w:pPr>
      <w:rPr>
        <w:rFonts w:hint="default"/>
        <w:lang w:val="en-US" w:bidi="ar-SA" w:eastAsia="en-US"/>
      </w:rPr>
    </w:lvl>
    <w:lvl w:ilvl="4">
      <w:start w:val="1"/>
      <w:numFmt w:val="bullet"/>
      <w:lvlText w:val="•"/>
      <w:lvlJc w:val="left"/>
      <w:pPr>
        <w:ind w:left="2205" w:hanging="728"/>
      </w:pPr>
      <w:rPr>
        <w:rFonts w:hint="default"/>
        <w:lang w:val="en-US" w:bidi="ar-SA" w:eastAsia="en-US"/>
      </w:rPr>
    </w:lvl>
    <w:lvl w:ilvl="5">
      <w:start w:val="1"/>
      <w:numFmt w:val="bullet"/>
      <w:lvlText w:val="•"/>
      <w:lvlJc w:val="left"/>
      <w:pPr>
        <w:ind w:left="2731" w:hanging="728"/>
      </w:pPr>
      <w:rPr>
        <w:rFonts w:hint="default"/>
        <w:lang w:val="en-US" w:bidi="ar-SA" w:eastAsia="en-US"/>
      </w:rPr>
    </w:lvl>
    <w:lvl w:ilvl="6">
      <w:start w:val="1"/>
      <w:numFmt w:val="bullet"/>
      <w:lvlText w:val="•"/>
      <w:lvlJc w:val="left"/>
      <w:pPr>
        <w:ind w:left="3258" w:hanging="728"/>
      </w:pPr>
      <w:rPr>
        <w:rFonts w:hint="default"/>
        <w:lang w:val="en-US" w:bidi="ar-SA" w:eastAsia="en-US"/>
      </w:rPr>
    </w:lvl>
    <w:lvl w:ilvl="7">
      <w:start w:val="1"/>
      <w:numFmt w:val="bullet"/>
      <w:lvlText w:val="•"/>
      <w:lvlJc w:val="left"/>
      <w:pPr>
        <w:ind w:left="3784" w:hanging="728"/>
      </w:pPr>
      <w:rPr>
        <w:rFonts w:hint="default"/>
        <w:lang w:val="en-US" w:bidi="ar-SA" w:eastAsia="en-US"/>
      </w:rPr>
    </w:lvl>
    <w:lvl w:ilvl="8">
      <w:start w:val="1"/>
      <w:numFmt w:val="bullet"/>
      <w:lvlText w:val="•"/>
      <w:lvlJc w:val="left"/>
      <w:pPr>
        <w:ind w:left="4310" w:hanging="728"/>
      </w:pPr>
      <w:rPr>
        <w:rFonts w:hint="default"/>
        <w:lang w:val="en-US" w:bidi="ar-SA" w:eastAsia="en-US"/>
      </w:rPr>
    </w:lvl>
  </w:abstractNum>
  <w:abstractNum w:abstractNumId="12">
    <w:nsid w:val="0000000C"/>
    <w:multiLevelType w:val="hybridMultilevel"/>
    <w:tmpl w:val="9D9AB0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multilevel"/>
    <w:tmpl w:val="59ADCABA"/>
    <w:lvl w:ilvl="0">
      <w:start w:val="1"/>
      <w:numFmt w:val="bullet"/>
      <w:lvlText w:val="•"/>
      <w:lvlJc w:val="left"/>
      <w:pPr>
        <w:ind w:left="381" w:hanging="212"/>
      </w:pPr>
      <w:rPr>
        <w:rFonts w:ascii="Trebuchet MS" w:cs="Trebuchet MS" w:eastAsia="Trebuchet MS" w:hAnsi="Trebuchet MS" w:hint="default"/>
        <w:b/>
        <w:bCs/>
        <w:w w:val="85"/>
        <w:position w:val="2"/>
        <w:sz w:val="24"/>
        <w:szCs w:val="24"/>
        <w:lang w:val="en-US" w:bidi="ar-SA" w:eastAsia="en-US"/>
        <w14:shadow w14:blurRad="0" w14:ky="0" w14:dir="13500000" w14:kx="0" w14:algn="none" w14:sy="0" w14:sx="0" w14:dist="25400">
          <w14:srgbClr w14:val="000000">
            <w14:alpha w14:val="50000"/>
          </w14:srgbClr>
        </w14:shadow>
        <w14:textOutline w14:w="9525" w14:cmpd="sng" w14:cap="flat">
          <w14:solidFill>
            <w14:srgbClr w14:val="bfbfbf">
              <w14:alpha w14:val="50000"/>
            </w14:srgbClr>
          </w14:solidFill>
          <w14:prstDash w14:val="solid"/>
          <w14:round/>
        </w14:textOutline>
      </w:rPr>
    </w:lvl>
    <w:lvl w:ilvl="1">
      <w:start w:val="1"/>
      <w:numFmt w:val="bullet"/>
      <w:lvlText w:val="•"/>
      <w:lvlJc w:val="left"/>
      <w:pPr>
        <w:ind w:left="878" w:hanging="212"/>
      </w:pPr>
      <w:rPr>
        <w:rFonts w:hint="default"/>
        <w:lang w:val="en-US" w:bidi="ar-SA" w:eastAsia="en-US"/>
      </w:rPr>
    </w:lvl>
    <w:lvl w:ilvl="2">
      <w:start w:val="1"/>
      <w:numFmt w:val="bullet"/>
      <w:lvlText w:val="•"/>
      <w:lvlJc w:val="left"/>
      <w:pPr>
        <w:ind w:left="1376" w:hanging="212"/>
      </w:pPr>
      <w:rPr>
        <w:rFonts w:hint="default"/>
        <w:lang w:val="en-US" w:bidi="ar-SA" w:eastAsia="en-US"/>
      </w:rPr>
    </w:lvl>
    <w:lvl w:ilvl="3">
      <w:start w:val="1"/>
      <w:numFmt w:val="bullet"/>
      <w:lvlText w:val="•"/>
      <w:lvlJc w:val="left"/>
      <w:pPr>
        <w:ind w:left="1875" w:hanging="212"/>
      </w:pPr>
      <w:rPr>
        <w:rFonts w:hint="default"/>
        <w:lang w:val="en-US" w:bidi="ar-SA" w:eastAsia="en-US"/>
      </w:rPr>
    </w:lvl>
    <w:lvl w:ilvl="4">
      <w:start w:val="1"/>
      <w:numFmt w:val="bullet"/>
      <w:lvlText w:val="•"/>
      <w:lvlJc w:val="left"/>
      <w:pPr>
        <w:ind w:left="2373" w:hanging="212"/>
      </w:pPr>
      <w:rPr>
        <w:rFonts w:hint="default"/>
        <w:lang w:val="en-US" w:bidi="ar-SA" w:eastAsia="en-US"/>
      </w:rPr>
    </w:lvl>
    <w:lvl w:ilvl="5">
      <w:start w:val="1"/>
      <w:numFmt w:val="bullet"/>
      <w:lvlText w:val="•"/>
      <w:lvlJc w:val="left"/>
      <w:pPr>
        <w:ind w:left="2871" w:hanging="212"/>
      </w:pPr>
      <w:rPr>
        <w:rFonts w:hint="default"/>
        <w:lang w:val="en-US" w:bidi="ar-SA" w:eastAsia="en-US"/>
      </w:rPr>
    </w:lvl>
    <w:lvl w:ilvl="6">
      <w:start w:val="1"/>
      <w:numFmt w:val="bullet"/>
      <w:lvlText w:val="•"/>
      <w:lvlJc w:val="left"/>
      <w:pPr>
        <w:ind w:left="3370" w:hanging="212"/>
      </w:pPr>
      <w:rPr>
        <w:rFonts w:hint="default"/>
        <w:lang w:val="en-US" w:bidi="ar-SA" w:eastAsia="en-US"/>
      </w:rPr>
    </w:lvl>
    <w:lvl w:ilvl="7">
      <w:start w:val="1"/>
      <w:numFmt w:val="bullet"/>
      <w:lvlText w:val="•"/>
      <w:lvlJc w:val="left"/>
      <w:pPr>
        <w:ind w:left="3868" w:hanging="212"/>
      </w:pPr>
      <w:rPr>
        <w:rFonts w:hint="default"/>
        <w:lang w:val="en-US" w:bidi="ar-SA" w:eastAsia="en-US"/>
      </w:rPr>
    </w:lvl>
    <w:lvl w:ilvl="8">
      <w:start w:val="1"/>
      <w:numFmt w:val="bullet"/>
      <w:lvlText w:val="•"/>
      <w:lvlJc w:val="left"/>
      <w:pPr>
        <w:ind w:left="4366" w:hanging="212"/>
      </w:pPr>
      <w:rPr>
        <w:rFonts w:hint="default"/>
        <w:lang w:val="en-US" w:bidi="ar-SA" w:eastAsia="en-US"/>
      </w:rPr>
    </w:lvl>
  </w:abstractNum>
  <w:abstractNum w:abstractNumId="14">
    <w:nsid w:val="0000000E"/>
    <w:multiLevelType w:val="multilevel"/>
    <w:tmpl w:val="5A241D34"/>
    <w:lvl w:ilvl="0">
      <w:start w:val="19"/>
      <w:numFmt w:val="decimal"/>
      <w:lvlText w:val="%1."/>
      <w:lvlJc w:val="left"/>
      <w:pPr>
        <w:ind w:left="107" w:hanging="610"/>
        <w:jc w:val="left"/>
      </w:pPr>
      <w:rPr>
        <w:rFonts w:ascii="Cambria" w:cs="Cambria" w:eastAsia="Cambria" w:hAnsi="Cambria" w:hint="default"/>
        <w:spacing w:val="-2"/>
        <w:w w:val="109"/>
        <w:sz w:val="24"/>
        <w:szCs w:val="24"/>
        <w:lang w:val="en-US" w:bidi="ar-SA" w:eastAsia="en-US"/>
        <w14:shadow w14:blurRad="50800" w14:ky="0" w14:dir="2700000" w14:kx="0" w14:algn="tl" w14:sy="100000" w14:sx="100000" w14:dist="38100">
          <w14:srgbClr w14:val="000000">
            <w14:alpha w14:val="60001"/>
          </w14:srgbClr>
        </w14:shadow>
      </w:rPr>
    </w:lvl>
    <w:lvl w:ilvl="1">
      <w:start w:val="1"/>
      <w:numFmt w:val="bullet"/>
      <w:lvlText w:val="•"/>
      <w:lvlJc w:val="left"/>
      <w:pPr>
        <w:ind w:left="626" w:hanging="610"/>
      </w:pPr>
      <w:rPr>
        <w:rFonts w:hint="default"/>
        <w:lang w:val="en-US" w:bidi="ar-SA" w:eastAsia="en-US"/>
      </w:rPr>
    </w:lvl>
    <w:lvl w:ilvl="2">
      <w:start w:val="1"/>
      <w:numFmt w:val="bullet"/>
      <w:lvlText w:val="•"/>
      <w:lvlJc w:val="left"/>
      <w:pPr>
        <w:ind w:left="1152" w:hanging="610"/>
      </w:pPr>
      <w:rPr>
        <w:rFonts w:hint="default"/>
        <w:lang w:val="en-US" w:bidi="ar-SA" w:eastAsia="en-US"/>
      </w:rPr>
    </w:lvl>
    <w:lvl w:ilvl="3">
      <w:start w:val="1"/>
      <w:numFmt w:val="bullet"/>
      <w:lvlText w:val="•"/>
      <w:lvlJc w:val="left"/>
      <w:pPr>
        <w:ind w:left="1679" w:hanging="610"/>
      </w:pPr>
      <w:rPr>
        <w:rFonts w:hint="default"/>
        <w:lang w:val="en-US" w:bidi="ar-SA" w:eastAsia="en-US"/>
      </w:rPr>
    </w:lvl>
    <w:lvl w:ilvl="4">
      <w:start w:val="1"/>
      <w:numFmt w:val="bullet"/>
      <w:lvlText w:val="•"/>
      <w:lvlJc w:val="left"/>
      <w:pPr>
        <w:ind w:left="2205" w:hanging="610"/>
      </w:pPr>
      <w:rPr>
        <w:rFonts w:hint="default"/>
        <w:lang w:val="en-US" w:bidi="ar-SA" w:eastAsia="en-US"/>
      </w:rPr>
    </w:lvl>
    <w:lvl w:ilvl="5">
      <w:start w:val="1"/>
      <w:numFmt w:val="bullet"/>
      <w:lvlText w:val="•"/>
      <w:lvlJc w:val="left"/>
      <w:pPr>
        <w:ind w:left="2731" w:hanging="610"/>
      </w:pPr>
      <w:rPr>
        <w:rFonts w:hint="default"/>
        <w:lang w:val="en-US" w:bidi="ar-SA" w:eastAsia="en-US"/>
      </w:rPr>
    </w:lvl>
    <w:lvl w:ilvl="6">
      <w:start w:val="1"/>
      <w:numFmt w:val="bullet"/>
      <w:lvlText w:val="•"/>
      <w:lvlJc w:val="left"/>
      <w:pPr>
        <w:ind w:left="3258" w:hanging="610"/>
      </w:pPr>
      <w:rPr>
        <w:rFonts w:hint="default"/>
        <w:lang w:val="en-US" w:bidi="ar-SA" w:eastAsia="en-US"/>
      </w:rPr>
    </w:lvl>
    <w:lvl w:ilvl="7">
      <w:start w:val="1"/>
      <w:numFmt w:val="bullet"/>
      <w:lvlText w:val="•"/>
      <w:lvlJc w:val="left"/>
      <w:pPr>
        <w:ind w:left="3784" w:hanging="610"/>
      </w:pPr>
      <w:rPr>
        <w:rFonts w:hint="default"/>
        <w:lang w:val="en-US" w:bidi="ar-SA" w:eastAsia="en-US"/>
      </w:rPr>
    </w:lvl>
    <w:lvl w:ilvl="8">
      <w:start w:val="1"/>
      <w:numFmt w:val="bullet"/>
      <w:lvlText w:val="•"/>
      <w:lvlJc w:val="left"/>
      <w:pPr>
        <w:ind w:left="4310" w:hanging="610"/>
      </w:pPr>
      <w:rPr>
        <w:rFonts w:hint="default"/>
        <w:lang w:val="en-US" w:bidi="ar-SA" w:eastAsia="en-US"/>
      </w:rPr>
    </w:lvl>
  </w:abstractNum>
  <w:abstractNum w:abstractNumId="15">
    <w:nsid w:val="0000000F"/>
    <w:multiLevelType w:val="hybridMultilevel"/>
    <w:tmpl w:val="615C9630"/>
    <w:lvl w:ilvl="0" w:tplc="A94C7344">
      <w:start w:val="24"/>
      <w:numFmt w:val="decimal"/>
      <w:lvlText w:val="%1."/>
      <w:lvlJc w:val="left"/>
      <w:pPr>
        <w:ind w:left="467" w:hanging="360"/>
      </w:pPr>
      <w:rPr>
        <w:rFonts w:hint="default"/>
        <w:w w:val="115"/>
      </w:rPr>
    </w:lvl>
    <w:lvl w:ilvl="1" w:tplc="40090019" w:tentative="1">
      <w:start w:val="1"/>
      <w:numFmt w:val="lowerLetter"/>
      <w:lvlText w:val="%2."/>
      <w:lvlJc w:val="left"/>
      <w:pPr>
        <w:ind w:left="1187" w:hanging="360"/>
      </w:pPr>
    </w:lvl>
    <w:lvl w:ilvl="2" w:tplc="4009001B" w:tentative="1">
      <w:start w:val="1"/>
      <w:numFmt w:val="lowerRoman"/>
      <w:lvlText w:val="%3."/>
      <w:lvlJc w:val="right"/>
      <w:pPr>
        <w:ind w:left="1907" w:hanging="180"/>
      </w:pPr>
    </w:lvl>
    <w:lvl w:ilvl="3" w:tplc="4009000F" w:tentative="1">
      <w:start w:val="1"/>
      <w:numFmt w:val="decimal"/>
      <w:lvlText w:val="%4."/>
      <w:lvlJc w:val="left"/>
      <w:pPr>
        <w:ind w:left="2627" w:hanging="360"/>
      </w:pPr>
    </w:lvl>
    <w:lvl w:ilvl="4" w:tplc="40090019" w:tentative="1">
      <w:start w:val="1"/>
      <w:numFmt w:val="lowerLetter"/>
      <w:lvlText w:val="%5."/>
      <w:lvlJc w:val="left"/>
      <w:pPr>
        <w:ind w:left="3347" w:hanging="360"/>
      </w:pPr>
    </w:lvl>
    <w:lvl w:ilvl="5" w:tplc="4009001B" w:tentative="1">
      <w:start w:val="1"/>
      <w:numFmt w:val="lowerRoman"/>
      <w:lvlText w:val="%6."/>
      <w:lvlJc w:val="right"/>
      <w:pPr>
        <w:ind w:left="4067" w:hanging="180"/>
      </w:pPr>
    </w:lvl>
    <w:lvl w:ilvl="6" w:tplc="4009000F" w:tentative="1">
      <w:start w:val="1"/>
      <w:numFmt w:val="decimal"/>
      <w:lvlText w:val="%7."/>
      <w:lvlJc w:val="left"/>
      <w:pPr>
        <w:ind w:left="4787" w:hanging="360"/>
      </w:pPr>
    </w:lvl>
    <w:lvl w:ilvl="7" w:tplc="40090019" w:tentative="1">
      <w:start w:val="1"/>
      <w:numFmt w:val="lowerLetter"/>
      <w:lvlText w:val="%8."/>
      <w:lvlJc w:val="left"/>
      <w:pPr>
        <w:ind w:left="5507" w:hanging="360"/>
      </w:pPr>
    </w:lvl>
    <w:lvl w:ilvl="8" w:tplc="40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6">
    <w:nsid w:val="00000010"/>
    <w:multiLevelType w:val="multilevel"/>
    <w:tmpl w:val="72183CF9"/>
    <w:lvl w:ilvl="0">
      <w:start w:val="1"/>
      <w:numFmt w:val="bullet"/>
      <w:lvlText w:val="●"/>
      <w:lvlJc w:val="left"/>
      <w:pPr>
        <w:ind w:left="107" w:hanging="450"/>
      </w:pPr>
      <w:rPr>
        <w:rFonts w:ascii="Trebuchet MS" w:cs="Trebuchet MS" w:eastAsia="Trebuchet MS" w:hAnsi="Trebuchet MS" w:hint="default"/>
        <w:w w:val="100"/>
        <w:position w:val="2"/>
        <w:sz w:val="18"/>
        <w:szCs w:val="18"/>
        <w:lang w:val="en-US" w:bidi="ar-SA" w:eastAsia="en-US"/>
        <w14:shadow w14:blurRad="0" w14:ky="0" w14:dir="13500000" w14:kx="0" w14:algn="none" w14:sy="0" w14:sx="0" w14:dist="25400">
          <w14:srgbClr w14:val="000000">
            <w14:alpha w14:val="50000"/>
          </w14:srgbClr>
        </w14:shadow>
        <w14:textOutline w14:w="9525" w14:cmpd="sng" w14:cap="flat">
          <w14:solidFill>
            <w14:srgbClr w14:val="bfbfbf">
              <w14:alpha w14:val="50000"/>
            </w14:srgbClr>
          </w14:solidFill>
          <w14:prstDash w14:val="solid"/>
          <w14:round/>
        </w14:textOutline>
      </w:rPr>
    </w:lvl>
    <w:lvl w:ilvl="1">
      <w:start w:val="1"/>
      <w:numFmt w:val="bullet"/>
      <w:lvlText w:val="•"/>
      <w:lvlJc w:val="left"/>
      <w:pPr>
        <w:ind w:left="626" w:hanging="450"/>
      </w:pPr>
      <w:rPr>
        <w:rFonts w:hint="default"/>
        <w:lang w:val="en-US" w:bidi="ar-SA" w:eastAsia="en-US"/>
      </w:rPr>
    </w:lvl>
    <w:lvl w:ilvl="2">
      <w:start w:val="1"/>
      <w:numFmt w:val="bullet"/>
      <w:lvlText w:val="•"/>
      <w:lvlJc w:val="left"/>
      <w:pPr>
        <w:ind w:left="1152" w:hanging="450"/>
      </w:pPr>
      <w:rPr>
        <w:rFonts w:hint="default"/>
        <w:lang w:val="en-US" w:bidi="ar-SA" w:eastAsia="en-US"/>
      </w:rPr>
    </w:lvl>
    <w:lvl w:ilvl="3">
      <w:start w:val="1"/>
      <w:numFmt w:val="bullet"/>
      <w:lvlText w:val="•"/>
      <w:lvlJc w:val="left"/>
      <w:pPr>
        <w:ind w:left="1679" w:hanging="450"/>
      </w:pPr>
      <w:rPr>
        <w:rFonts w:hint="default"/>
        <w:lang w:val="en-US" w:bidi="ar-SA" w:eastAsia="en-US"/>
      </w:rPr>
    </w:lvl>
    <w:lvl w:ilvl="4">
      <w:start w:val="1"/>
      <w:numFmt w:val="bullet"/>
      <w:lvlText w:val="•"/>
      <w:lvlJc w:val="left"/>
      <w:pPr>
        <w:ind w:left="2205" w:hanging="450"/>
      </w:pPr>
      <w:rPr>
        <w:rFonts w:hint="default"/>
        <w:lang w:val="en-US" w:bidi="ar-SA" w:eastAsia="en-US"/>
      </w:rPr>
    </w:lvl>
    <w:lvl w:ilvl="5">
      <w:start w:val="1"/>
      <w:numFmt w:val="bullet"/>
      <w:lvlText w:val="•"/>
      <w:lvlJc w:val="left"/>
      <w:pPr>
        <w:ind w:left="2731" w:hanging="450"/>
      </w:pPr>
      <w:rPr>
        <w:rFonts w:hint="default"/>
        <w:lang w:val="en-US" w:bidi="ar-SA" w:eastAsia="en-US"/>
      </w:rPr>
    </w:lvl>
    <w:lvl w:ilvl="6">
      <w:start w:val="1"/>
      <w:numFmt w:val="bullet"/>
      <w:lvlText w:val="•"/>
      <w:lvlJc w:val="left"/>
      <w:pPr>
        <w:ind w:left="3258" w:hanging="450"/>
      </w:pPr>
      <w:rPr>
        <w:rFonts w:hint="default"/>
        <w:lang w:val="en-US" w:bidi="ar-SA" w:eastAsia="en-US"/>
      </w:rPr>
    </w:lvl>
    <w:lvl w:ilvl="7">
      <w:start w:val="1"/>
      <w:numFmt w:val="bullet"/>
      <w:lvlText w:val="•"/>
      <w:lvlJc w:val="left"/>
      <w:pPr>
        <w:ind w:left="3784" w:hanging="450"/>
      </w:pPr>
      <w:rPr>
        <w:rFonts w:hint="default"/>
        <w:lang w:val="en-US" w:bidi="ar-SA" w:eastAsia="en-US"/>
      </w:rPr>
    </w:lvl>
    <w:lvl w:ilvl="8">
      <w:start w:val="1"/>
      <w:numFmt w:val="bullet"/>
      <w:lvlText w:val="•"/>
      <w:lvlJc w:val="left"/>
      <w:pPr>
        <w:ind w:left="4310" w:hanging="450"/>
      </w:pPr>
      <w:rPr>
        <w:rFonts w:hint="default"/>
        <w:lang w:val="en-US" w:bidi="ar-SA" w:eastAsia="en-US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0"/>
  </w:num>
  <w:num w:numId="5">
    <w:abstractNumId w:val="7"/>
  </w:num>
  <w:num w:numId="6">
    <w:abstractNumId w:val="13"/>
  </w:num>
  <w:num w:numId="7">
    <w:abstractNumId w:val="2"/>
  </w:num>
  <w:num w:numId="8">
    <w:abstractNumId w:val="1"/>
  </w:num>
  <w:num w:numId="9">
    <w:abstractNumId w:val="16"/>
  </w:num>
  <w:num w:numId="10">
    <w:abstractNumId w:val="3"/>
  </w:num>
  <w:num w:numId="11">
    <w:abstractNumId w:val="12"/>
  </w:num>
  <w:num w:numId="12">
    <w:abstractNumId w:val="8"/>
  </w:num>
  <w:num w:numId="13">
    <w:abstractNumId w:val="5"/>
  </w:num>
  <w:num w:numId="14">
    <w:abstractNumId w:val="0"/>
  </w:num>
  <w:num w:numId="15">
    <w:abstractNumId w:val="11"/>
  </w:num>
  <w:num w:numId="16">
    <w:abstractNumId w:val="14"/>
  </w:num>
  <w:num w:numId="17">
    <w:abstractNumId w:val="1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en-IN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66">
    <w:name w:val="Body Text"/>
    <w:basedOn w:val="style0"/>
    <w:next w:val="style66"/>
    <w:link w:val="style4097"/>
    <w:qFormat/>
    <w:uiPriority w:val="1"/>
    <w:pPr>
      <w:widowControl w:val="false"/>
      <w:autoSpaceDE w:val="false"/>
      <w:autoSpaceDN w:val="false"/>
      <w:spacing w:after="0" w:lineRule="auto" w:line="240"/>
    </w:pPr>
    <w:rPr>
      <w:rFonts w:ascii="Cambria" w:cs="Cambria" w:eastAsia="Cambria" w:hAnsi="Cambria"/>
      <w:kern w:val="0"/>
      <w:sz w:val="24"/>
      <w:szCs w:val="24"/>
      <w:lang w:val="en-US"/>
      <w14:ligatures xmlns:w14="http://schemas.microsoft.com/office/word/2010/wordml" w14:val="none"/>
    </w:rPr>
  </w:style>
  <w:style w:type="character" w:customStyle="1" w:styleId="style4097">
    <w:name w:val="Body Text Char"/>
    <w:basedOn w:val="style65"/>
    <w:next w:val="style4097"/>
    <w:link w:val="style66"/>
    <w:uiPriority w:val="1"/>
    <w:rPr>
      <w:rFonts w:ascii="Cambria" w:cs="Cambria" w:eastAsia="Cambria" w:hAnsi="Cambria"/>
      <w:kern w:val="0"/>
      <w:sz w:val="24"/>
      <w:szCs w:val="24"/>
      <w:lang w:val="en-US"/>
      <w14:ligatures xmlns:w14="http://schemas.microsoft.com/office/word/2010/wordml" w14:val="none"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8">
    <w:name w:val="Unresolved Mention"/>
    <w:basedOn w:val="style65"/>
    <w:next w:val="style4098"/>
    <w:uiPriority w:val="99"/>
    <w:rPr>
      <w:color w:val="605e5c"/>
      <w:shd w:val="clear" w:color="auto" w:fill="e1dfdd"/>
    </w:rPr>
  </w:style>
  <w:style w:type="paragraph" w:customStyle="1" w:styleId="style4099">
    <w:name w:val="Table Paragraph"/>
    <w:basedOn w:val="style0"/>
    <w:next w:val="style4099"/>
    <w:qFormat/>
    <w:uiPriority w:val="1"/>
    <w:pPr>
      <w:widowControl w:val="false"/>
      <w:autoSpaceDE w:val="false"/>
      <w:autoSpaceDN w:val="false"/>
      <w:spacing w:after="0" w:lineRule="auto" w:line="240"/>
      <w:ind w:left="107"/>
    </w:pPr>
    <w:rPr>
      <w:rFonts w:ascii="Cambria" w:cs="Cambria" w:eastAsia="Cambria" w:hAnsi="Cambria"/>
      <w:kern w:val="0"/>
      <w:lang w:val="en-US"/>
      <w14:ligatures xmlns:w14="http://schemas.microsoft.com/office/word/2010/wordml" w14:val="non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Words>1093</Words>
  <Pages>4</Pages>
  <Characters>6917</Characters>
  <Application>WPS Office</Application>
  <DocSecurity>0</DocSecurity>
  <Paragraphs>189</Paragraphs>
  <ScaleCrop>false</ScaleCrop>
  <LinksUpToDate>false</LinksUpToDate>
  <CharactersWithSpaces>8012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2024-08-26T14:35:00Z</dcterms:created>
  <dc:creator>Bindu Gopinathan</dc:creator>
  <lastModifiedBy>CPH2467</lastModifiedBy>
  <dcterms:modified xsi:type="dcterms:W3CDTF">2025-01-12T15:31:37Z</dcterms:modified>
  <revision>10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f25f174118f241558987b85e21515621</vt:lpwstr>
  </property>
</Properties>
</file>